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35" w:rsidRPr="001E6F3D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6F3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97635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6F3D">
        <w:rPr>
          <w:rFonts w:ascii="Times New Roman" w:hAnsi="Times New Roman"/>
          <w:sz w:val="28"/>
          <w:szCs w:val="28"/>
        </w:rPr>
        <w:t>Троицкая средняя общеобразовательная школа</w:t>
      </w:r>
    </w:p>
    <w:p w:rsidR="00D97635" w:rsidRPr="001E6F3D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97635" w:rsidRPr="000153CB" w:rsidTr="00D97635">
        <w:tc>
          <w:tcPr>
            <w:tcW w:w="7393" w:type="dxa"/>
          </w:tcPr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______________ /Рудая В.А./</w:t>
            </w:r>
          </w:p>
          <w:p w:rsidR="00D97635" w:rsidRPr="000153CB" w:rsidRDefault="009A0331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»  августа 2023</w:t>
            </w:r>
            <w:r w:rsidR="00D97635" w:rsidRPr="000153C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«Утверждаю»:</w:t>
            </w:r>
          </w:p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Директор МБОУ Троицкая СОШ</w:t>
            </w:r>
          </w:p>
          <w:p w:rsidR="00D97635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_______________ /Рудой А.А./</w:t>
            </w:r>
          </w:p>
          <w:p w:rsidR="00D97635" w:rsidRPr="00BC6095" w:rsidRDefault="0007560D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«________августа__2022</w:t>
            </w:r>
            <w:r w:rsidR="00D97635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D97635" w:rsidRPr="000153CB" w:rsidRDefault="00D97635" w:rsidP="00D97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3CB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A0331">
              <w:rPr>
                <w:rFonts w:ascii="Times New Roman" w:hAnsi="Times New Roman"/>
                <w:sz w:val="28"/>
                <w:szCs w:val="28"/>
              </w:rPr>
              <w:t xml:space="preserve"> №      от «      » августа 2023</w:t>
            </w:r>
            <w:r w:rsidRPr="000153C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Pr="00473A15" w:rsidRDefault="00D97635" w:rsidP="00D97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2B9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полнительная </w:t>
      </w:r>
      <w:r w:rsidRPr="007B42B9">
        <w:rPr>
          <w:rFonts w:ascii="Times New Roman" w:hAnsi="Times New Roman"/>
          <w:b/>
          <w:sz w:val="28"/>
          <w:szCs w:val="28"/>
        </w:rPr>
        <w:t xml:space="preserve"> </w:t>
      </w:r>
      <w:r w:rsidR="00AE257D">
        <w:rPr>
          <w:rFonts w:ascii="Times New Roman" w:hAnsi="Times New Roman"/>
          <w:b/>
          <w:sz w:val="28"/>
          <w:szCs w:val="28"/>
        </w:rPr>
        <w:t xml:space="preserve">общеобразовательная,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7B42B9">
        <w:rPr>
          <w:rFonts w:ascii="Times New Roman" w:hAnsi="Times New Roman"/>
          <w:b/>
          <w:sz w:val="28"/>
          <w:szCs w:val="28"/>
        </w:rPr>
        <w:t>программа</w:t>
      </w:r>
    </w:p>
    <w:p w:rsidR="00D97635" w:rsidRPr="00183D01" w:rsidRDefault="00AE257D" w:rsidP="00D97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«Юный хоккеист»</w:t>
      </w:r>
    </w:p>
    <w:p w:rsidR="00D97635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Направление: физкультурно-спортивное</w:t>
      </w:r>
    </w:p>
    <w:p w:rsidR="00D97635" w:rsidRDefault="009A0331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D97635">
        <w:rPr>
          <w:rFonts w:ascii="Times New Roman" w:hAnsi="Times New Roman"/>
          <w:sz w:val="28"/>
          <w:szCs w:val="28"/>
        </w:rPr>
        <w:t xml:space="preserve"> учебный год.</w:t>
      </w:r>
    </w:p>
    <w:p w:rsidR="00D97635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детей </w:t>
      </w:r>
      <w:r w:rsidRPr="00BC6095">
        <w:rPr>
          <w:rFonts w:ascii="Times New Roman" w:hAnsi="Times New Roman"/>
          <w:sz w:val="28"/>
          <w:szCs w:val="28"/>
        </w:rPr>
        <w:t>от 12 до 17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D97635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</w:t>
      </w:r>
    </w:p>
    <w:p w:rsidR="00D97635" w:rsidRDefault="00D97635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</w:t>
      </w:r>
      <w:r w:rsidRPr="00BC6095">
        <w:rPr>
          <w:rFonts w:ascii="Times New Roman" w:hAnsi="Times New Roman"/>
          <w:sz w:val="28"/>
          <w:szCs w:val="28"/>
        </w:rPr>
        <w:t>Садыков А.Р.</w:t>
      </w:r>
      <w:r>
        <w:rPr>
          <w:rFonts w:ascii="Times New Roman" w:hAnsi="Times New Roman"/>
          <w:sz w:val="28"/>
          <w:szCs w:val="28"/>
        </w:rPr>
        <w:t>, педагог дополнительного образования.</w:t>
      </w: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D97635" w:rsidP="00D9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635" w:rsidRDefault="009A0331" w:rsidP="00D97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Троицк, 2023</w:t>
      </w:r>
      <w:r w:rsidR="00D97635">
        <w:rPr>
          <w:rFonts w:ascii="Times New Roman" w:hAnsi="Times New Roman"/>
          <w:sz w:val="28"/>
          <w:szCs w:val="28"/>
        </w:rPr>
        <w:t xml:space="preserve"> г.</w:t>
      </w:r>
    </w:p>
    <w:p w:rsidR="00D97635" w:rsidRDefault="00D97635" w:rsidP="00D9763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8031A" w:rsidRDefault="0038031A" w:rsidP="00207936">
      <w:pPr>
        <w:rPr>
          <w:rFonts w:ascii="Times New Roman" w:hAnsi="Times New Roman"/>
          <w:sz w:val="40"/>
          <w:szCs w:val="40"/>
          <w:vertAlign w:val="subscript"/>
        </w:rPr>
      </w:pPr>
    </w:p>
    <w:p w:rsidR="0038031A" w:rsidRDefault="0038031A" w:rsidP="00207936">
      <w:pPr>
        <w:rPr>
          <w:rFonts w:ascii="Times New Roman" w:hAnsi="Times New Roman"/>
          <w:sz w:val="40"/>
          <w:szCs w:val="40"/>
          <w:vertAlign w:val="subscript"/>
        </w:rPr>
      </w:pPr>
    </w:p>
    <w:p w:rsidR="0038031A" w:rsidRPr="009D1B52" w:rsidRDefault="0038031A" w:rsidP="00207936">
      <w:pPr>
        <w:rPr>
          <w:rFonts w:ascii="Times New Roman" w:hAnsi="Times New Roman"/>
          <w:sz w:val="40"/>
          <w:szCs w:val="40"/>
          <w:vertAlign w:val="subscript"/>
        </w:rPr>
      </w:pPr>
    </w:p>
    <w:p w:rsidR="00591CA2" w:rsidRPr="00A04A4F" w:rsidRDefault="00A04A4F" w:rsidP="00A04A4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  <w:r>
        <w:rPr>
          <w:rFonts w:ascii="Times New Roman" w:hAnsi="Times New Roman"/>
          <w:b/>
          <w:sz w:val="40"/>
          <w:szCs w:val="40"/>
          <w:vertAlign w:val="subscript"/>
        </w:rPr>
        <w:t xml:space="preserve">Содержание </w:t>
      </w:r>
    </w:p>
    <w:tbl>
      <w:tblPr>
        <w:tblW w:w="9563" w:type="dxa"/>
        <w:tblInd w:w="1654" w:type="dxa"/>
        <w:tblLook w:val="04A0" w:firstRow="1" w:lastRow="0" w:firstColumn="1" w:lastColumn="0" w:noHBand="0" w:noVBand="1"/>
      </w:tblPr>
      <w:tblGrid>
        <w:gridCol w:w="1573"/>
        <w:gridCol w:w="7990"/>
      </w:tblGrid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Пояснительная записка                 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Организационно-педагогические условия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Учебный план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Календарный учебный график   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5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Содержание программы             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6</w:t>
            </w:r>
          </w:p>
        </w:tc>
        <w:tc>
          <w:tcPr>
            <w:tcW w:w="7990" w:type="dxa"/>
          </w:tcPr>
          <w:p w:rsidR="009D1B52" w:rsidRPr="009D1B52" w:rsidRDefault="005861C5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Календарное планирование</w:t>
            </w:r>
            <w:r w:rsidR="009D1B52"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            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7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Оценочные материалы</w:t>
            </w:r>
          </w:p>
        </w:tc>
      </w:tr>
      <w:tr w:rsidR="009D1B52" w:rsidRPr="009D1B52" w:rsidTr="001219DA">
        <w:tc>
          <w:tcPr>
            <w:tcW w:w="1573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7990" w:type="dxa"/>
          </w:tcPr>
          <w:p w:rsidR="009D1B52" w:rsidRPr="009D1B52" w:rsidRDefault="009D1B52" w:rsidP="009C058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9D1B52">
              <w:rPr>
                <w:rFonts w:ascii="Times New Roman" w:hAnsi="Times New Roman"/>
                <w:sz w:val="40"/>
                <w:szCs w:val="40"/>
                <w:vertAlign w:val="subscript"/>
              </w:rPr>
              <w:t>Список литературы</w:t>
            </w:r>
          </w:p>
        </w:tc>
      </w:tr>
    </w:tbl>
    <w:p w:rsidR="009D1B52" w:rsidRDefault="009D1B52" w:rsidP="009D1B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</w:p>
    <w:p w:rsidR="009D1B52" w:rsidRDefault="009D1B52" w:rsidP="009D1B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</w:p>
    <w:p w:rsidR="009D1B52" w:rsidRDefault="009D1B52" w:rsidP="009D1B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</w:p>
    <w:p w:rsidR="009D1B52" w:rsidRDefault="009D1B52" w:rsidP="009D1B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</w:p>
    <w:p w:rsidR="0038031A" w:rsidRDefault="0038031A" w:rsidP="00DE0724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</w:p>
    <w:p w:rsidR="00207936" w:rsidRPr="009D1B52" w:rsidRDefault="00207936" w:rsidP="009D1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9D1B52">
        <w:rPr>
          <w:rFonts w:ascii="Times New Roman" w:hAnsi="Times New Roman"/>
          <w:b/>
          <w:sz w:val="40"/>
          <w:szCs w:val="40"/>
          <w:vertAlign w:val="subscript"/>
        </w:rPr>
        <w:lastRenderedPageBreak/>
        <w:t>Пояснительная записка</w:t>
      </w:r>
    </w:p>
    <w:p w:rsidR="00780C06" w:rsidRPr="009D1B52" w:rsidRDefault="009C0582" w:rsidP="00780C0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eastAsia="Times New Roman" w:hAnsi="Times New Roman"/>
          <w:sz w:val="40"/>
          <w:szCs w:val="40"/>
          <w:vertAlign w:val="subscript"/>
        </w:rPr>
        <w:t xml:space="preserve">     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>Программа составлена на основании примерной программы спортивной подготовки для детско-юношеских спортивных школ и комплексной программы по физическому воспитанию Программа служит основным документом для построения многолетней подготовки хоккеистов и содействия успешному решению задач физического воспитания школьного возраста.</w:t>
      </w:r>
      <w:r w:rsidR="00780C06" w:rsidRPr="009D1B52">
        <w:rPr>
          <w:rFonts w:ascii="Times New Roman" w:hAnsi="Times New Roman"/>
          <w:b/>
          <w:sz w:val="40"/>
          <w:szCs w:val="40"/>
          <w:vertAlign w:val="subscript"/>
        </w:rPr>
        <w:t xml:space="preserve">   Нормативно  – правовая база:</w:t>
      </w:r>
    </w:p>
    <w:p w:rsidR="00780C06" w:rsidRPr="009D1B52" w:rsidRDefault="00780C06" w:rsidP="00780C0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9D1B52">
        <w:rPr>
          <w:rFonts w:ascii="Times New Roman" w:hAnsi="Times New Roman"/>
          <w:sz w:val="40"/>
          <w:szCs w:val="40"/>
          <w:shd w:val="clear" w:color="auto" w:fill="FFFFFF"/>
          <w:vertAlign w:val="subscript"/>
        </w:rPr>
        <w:t xml:space="preserve">   Разработано в соответствии с</w:t>
      </w:r>
    </w:p>
    <w:p w:rsidR="00780C06" w:rsidRPr="009D1B52" w:rsidRDefault="00780C06" w:rsidP="00780C06">
      <w:pPr>
        <w:pStyle w:val="c31"/>
        <w:shd w:val="clear" w:color="auto" w:fill="FFFFFF"/>
        <w:spacing w:before="0" w:beforeAutospacing="0" w:after="0" w:afterAutospacing="0"/>
        <w:ind w:left="356" w:right="86" w:hanging="356"/>
        <w:rPr>
          <w:sz w:val="40"/>
          <w:szCs w:val="40"/>
          <w:shd w:val="clear" w:color="auto" w:fill="FFFFFF"/>
          <w:vertAlign w:val="subscript"/>
        </w:rPr>
      </w:pPr>
      <w:r w:rsidRPr="009D1B52">
        <w:rPr>
          <w:sz w:val="40"/>
          <w:szCs w:val="40"/>
          <w:shd w:val="clear" w:color="auto" w:fill="FFFFFF"/>
          <w:vertAlign w:val="subscript"/>
        </w:rPr>
        <w:t xml:space="preserve"> - Федеральным законом от 29.12.2012 г. № 273-ФЗ "Об образовании в Российской Федерации", ст. </w:t>
      </w:r>
      <w:proofErr w:type="gramStart"/>
      <w:r w:rsidRPr="009D1B52">
        <w:rPr>
          <w:sz w:val="40"/>
          <w:szCs w:val="40"/>
          <w:shd w:val="clear" w:color="auto" w:fill="FFFFFF"/>
          <w:vertAlign w:val="subscript"/>
        </w:rPr>
        <w:t>75 ;</w:t>
      </w:r>
      <w:proofErr w:type="gramEnd"/>
      <w:r w:rsidRPr="009D1B52">
        <w:rPr>
          <w:sz w:val="40"/>
          <w:szCs w:val="40"/>
          <w:shd w:val="clear" w:color="auto" w:fill="FFFFFF"/>
          <w:vertAlign w:val="subscript"/>
        </w:rPr>
        <w:t xml:space="preserve"> </w:t>
      </w:r>
    </w:p>
    <w:p w:rsidR="00780C06" w:rsidRPr="009D1B52" w:rsidRDefault="00780C06" w:rsidP="00780C06">
      <w:pPr>
        <w:pStyle w:val="c31"/>
        <w:shd w:val="clear" w:color="auto" w:fill="FFFFFF"/>
        <w:spacing w:before="0" w:beforeAutospacing="0" w:after="0" w:afterAutospacing="0"/>
        <w:ind w:left="356" w:right="86" w:hanging="356"/>
        <w:rPr>
          <w:sz w:val="40"/>
          <w:szCs w:val="40"/>
          <w:shd w:val="clear" w:color="auto" w:fill="FFFFFF"/>
          <w:vertAlign w:val="subscript"/>
        </w:rPr>
      </w:pPr>
      <w:r w:rsidRPr="009D1B52">
        <w:rPr>
          <w:sz w:val="40"/>
          <w:szCs w:val="40"/>
          <w:shd w:val="clear" w:color="auto" w:fill="FFFFFF"/>
          <w:vertAlign w:val="subscript"/>
        </w:rPr>
        <w:t xml:space="preserve"> - приказом Министерства просвещения РФ от 9 ноября 2018 г. № 196 "Об утверждении Порядка организации и осуществления</w:t>
      </w:r>
    </w:p>
    <w:p w:rsidR="00780C06" w:rsidRPr="009D1B52" w:rsidRDefault="00780C06" w:rsidP="00780C06">
      <w:pPr>
        <w:pStyle w:val="c31"/>
        <w:shd w:val="clear" w:color="auto" w:fill="FFFFFF"/>
        <w:spacing w:before="0" w:beforeAutospacing="0" w:after="0" w:afterAutospacing="0"/>
        <w:ind w:left="356" w:right="86" w:hanging="356"/>
        <w:rPr>
          <w:sz w:val="40"/>
          <w:szCs w:val="40"/>
          <w:shd w:val="clear" w:color="auto" w:fill="FFFFFF"/>
          <w:vertAlign w:val="subscript"/>
        </w:rPr>
      </w:pPr>
      <w:r w:rsidRPr="009D1B52">
        <w:rPr>
          <w:sz w:val="40"/>
          <w:szCs w:val="40"/>
          <w:shd w:val="clear" w:color="auto" w:fill="FFFFFF"/>
          <w:vertAlign w:val="subscript"/>
        </w:rPr>
        <w:t xml:space="preserve">   образовательной деятельности по дополнительным общеобразовательным программам; </w:t>
      </w:r>
    </w:p>
    <w:p w:rsidR="00780C06" w:rsidRPr="009D1B52" w:rsidRDefault="00780C06" w:rsidP="00780C06">
      <w:pPr>
        <w:pStyle w:val="c31"/>
        <w:shd w:val="clear" w:color="auto" w:fill="FFFFFF"/>
        <w:spacing w:before="0" w:beforeAutospacing="0" w:after="0" w:afterAutospacing="0"/>
        <w:ind w:left="356" w:right="86" w:hanging="356"/>
        <w:rPr>
          <w:sz w:val="40"/>
          <w:szCs w:val="40"/>
          <w:shd w:val="clear" w:color="auto" w:fill="FFFFFF"/>
          <w:vertAlign w:val="subscript"/>
        </w:rPr>
      </w:pPr>
      <w:r w:rsidRPr="009D1B52">
        <w:rPr>
          <w:sz w:val="40"/>
          <w:szCs w:val="40"/>
          <w:shd w:val="clear" w:color="auto" w:fill="FFFFFF"/>
          <w:vertAlign w:val="subscript"/>
        </w:rPr>
        <w:t xml:space="preserve"> - методическими рекомендациями по проектированию дополнительных общеразвивающих программ: Письмо Министерства образования       </w:t>
      </w:r>
    </w:p>
    <w:p w:rsidR="00207936" w:rsidRPr="009D1B52" w:rsidRDefault="00780C06" w:rsidP="00476598">
      <w:pPr>
        <w:rPr>
          <w:rFonts w:ascii="Times New Roman" w:hAnsi="Times New Roman"/>
          <w:sz w:val="40"/>
          <w:szCs w:val="40"/>
          <w:vertAlign w:val="subscript"/>
        </w:rPr>
      </w:pPr>
      <w:r w:rsidRPr="009D1B52">
        <w:rPr>
          <w:rFonts w:ascii="Times New Roman" w:hAnsi="Times New Roman"/>
          <w:sz w:val="40"/>
          <w:szCs w:val="40"/>
          <w:shd w:val="clear" w:color="auto" w:fill="FFFFFF"/>
          <w:vertAlign w:val="subscript"/>
        </w:rPr>
        <w:t xml:space="preserve">   и науки РФ от 18 ноября 2015 г. № 09-3242.</w:t>
      </w:r>
      <w:r w:rsidRPr="009D1B52">
        <w:rPr>
          <w:rFonts w:ascii="Times New Roman" w:hAnsi="Times New Roman"/>
          <w:sz w:val="40"/>
          <w:szCs w:val="40"/>
          <w:vertAlign w:val="subscript"/>
        </w:rPr>
        <w:t xml:space="preserve"> </w:t>
      </w:r>
    </w:p>
    <w:p w:rsidR="00207936" w:rsidRPr="009D1B52" w:rsidRDefault="00207936" w:rsidP="002462F9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i/>
          <w:iCs/>
          <w:sz w:val="40"/>
          <w:szCs w:val="40"/>
          <w:vertAlign w:val="subscript"/>
        </w:rPr>
        <w:t>Цель программы: 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создание условий для проведения регулярных занятий, при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витию занимающихся любви к избранному виду спорта, интереса к регулярным занятиям и рос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ту их спортивного мастерства;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обеспечение всесторонней физической подготовки за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нимающихся;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максимальное развитие силы, быстроты, ловкости, выносливости, гибкости во взаимо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связи и единстве;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на основе высокой общей и целенаправленной специальной физической подготовки за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нимающихся постоянно совершенствовать их техническую подготовку и уровень трени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рованности;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организация систематической воспитательной работы; профилактика асоциального поведения;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развитие личности ребенка;</w:t>
      </w:r>
    </w:p>
    <w:p w:rsidR="00207936" w:rsidRPr="009D1B52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lastRenderedPageBreak/>
        <w:t>привитие спортсменам навыков соблюдения спортивной этики, дисциплины, преданно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сти своему коллективу;</w:t>
      </w:r>
    </w:p>
    <w:p w:rsidR="009F2551" w:rsidRPr="009F2551" w:rsidRDefault="00207936" w:rsidP="00DE0724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укрепление здоровья занимающихся, соблюдение ими требований личной и обществен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ной гигиены;</w:t>
      </w:r>
      <w:r w:rsidRPr="009F2551">
        <w:rPr>
          <w:rFonts w:ascii="Times New Roman" w:eastAsia="Times New Roman" w:hAnsi="Times New Roman"/>
          <w:sz w:val="40"/>
          <w:szCs w:val="40"/>
          <w:vertAlign w:val="subscript"/>
        </w:rPr>
        <w:t xml:space="preserve"> </w:t>
      </w:r>
    </w:p>
    <w:p w:rsidR="009F2551" w:rsidRPr="009F2551" w:rsidRDefault="009F2551" w:rsidP="009F2551">
      <w:pPr>
        <w:pStyle w:val="a7"/>
        <w:spacing w:before="0" w:beforeAutospacing="0" w:after="0" w:afterAutospacing="0"/>
        <w:ind w:left="533" w:right="187" w:firstLine="706"/>
        <w:rPr>
          <w:color w:val="000000"/>
        </w:rPr>
      </w:pPr>
      <w:r w:rsidRPr="009F2551">
        <w:rPr>
          <w:b/>
          <w:bCs/>
          <w:color w:val="000000"/>
        </w:rPr>
        <w:t>Актуальность программы.</w:t>
      </w:r>
    </w:p>
    <w:p w:rsidR="009F2551" w:rsidRPr="009F2551" w:rsidRDefault="009F2551" w:rsidP="009F2551">
      <w:pPr>
        <w:pStyle w:val="western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</w:rPr>
      </w:pPr>
      <w:r w:rsidRPr="009F2551">
        <w:rPr>
          <w:color w:val="000000"/>
        </w:rPr>
        <w:t>В настоящее время физическое, психическое, нравственное оздоровление подрастающего поколения - актуальный социальный заказ общества, а традиционная система физического воспитания в общеобразовательных учреждениях не обеспечивает необходимый уровень всестороннего физического развития и подготовленности обучающихся.</w:t>
      </w:r>
    </w:p>
    <w:p w:rsidR="009F2551" w:rsidRPr="009F2551" w:rsidRDefault="009F2551" w:rsidP="009F2551">
      <w:pPr>
        <w:pStyle w:val="western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</w:rPr>
      </w:pPr>
      <w:r w:rsidRPr="009F2551">
        <w:rPr>
          <w:color w:val="000000"/>
        </w:rPr>
        <w:t xml:space="preserve">Образовательная деятельность по освоению дополнительной программы обучающимися, способствует </w:t>
      </w:r>
      <w:proofErr w:type="spellStart"/>
      <w:r w:rsidRPr="009F2551">
        <w:rPr>
          <w:color w:val="000000"/>
        </w:rPr>
        <w:t>сформированности</w:t>
      </w:r>
      <w:proofErr w:type="spellEnd"/>
      <w:r w:rsidRPr="009F2551">
        <w:rPr>
          <w:color w:val="000000"/>
        </w:rPr>
        <w:t xml:space="preserve"> компетенций таких как: самоопределение, самообразования, самоорганизация, </w:t>
      </w:r>
      <w:proofErr w:type="spellStart"/>
      <w:r w:rsidRPr="009F2551">
        <w:rPr>
          <w:color w:val="000000"/>
        </w:rPr>
        <w:t>самоактуализация</w:t>
      </w:r>
      <w:proofErr w:type="spellEnd"/>
      <w:r w:rsidRPr="009F2551">
        <w:rPr>
          <w:color w:val="000000"/>
        </w:rPr>
        <w:t>, ценностно-смысловая и др.</w:t>
      </w:r>
    </w:p>
    <w:p w:rsidR="00207936" w:rsidRPr="009F2551" w:rsidRDefault="009F2551" w:rsidP="009F2551">
      <w:pPr>
        <w:pStyle w:val="western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</w:rPr>
      </w:pPr>
      <w:r w:rsidRPr="009F2551">
        <w:rPr>
          <w:color w:val="000000"/>
        </w:rPr>
        <w:t>Этим, а также неугасающим интересом детей к спорту, желанием развиваться, быть здоровым человеком, обусловливается актуальность данной программы.</w:t>
      </w:r>
    </w:p>
    <w:p w:rsidR="00207936" w:rsidRPr="009D1B52" w:rsidRDefault="002462F9" w:rsidP="002462F9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 xml:space="preserve">      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>В соответствии с целями формируются </w:t>
      </w:r>
      <w:r w:rsidR="00207936"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>задачи предмета:</w:t>
      </w:r>
    </w:p>
    <w:p w:rsidR="00207936" w:rsidRPr="009D1B52" w:rsidRDefault="00207936" w:rsidP="002462F9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овладеть техническими приемами игры, повышение тактического мастерства занимающихся;</w:t>
      </w:r>
    </w:p>
    <w:p w:rsidR="00207936" w:rsidRPr="009D1B52" w:rsidRDefault="00207936" w:rsidP="002462F9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уметь применять на практике тактические и технические приемы; обеспечить полноценное физическое развитие и всестороннюю физическую подготовленность хоккеистов.</w:t>
      </w:r>
    </w:p>
    <w:p w:rsidR="00207936" w:rsidRPr="009D1B52" w:rsidRDefault="00207936" w:rsidP="002462F9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расширение двигательного опыта за счет овладения двигательными действиями и использования их в качестве средств укрепления здоровья и форми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рования основ индивидуального образа жизни;</w:t>
      </w:r>
    </w:p>
    <w:p w:rsidR="00207936" w:rsidRPr="009D1B52" w:rsidRDefault="00207936" w:rsidP="002462F9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совершенствование функциональных возможностей организма посредством направлен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ной спортивно - 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207936" w:rsidRPr="009D1B52" w:rsidRDefault="00207936" w:rsidP="002462F9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>воспитание индивидуальных психических черт и особенностей в общении и коллектив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>ном взаимодействии средствами и методами спортивной деятельности.</w:t>
      </w:r>
    </w:p>
    <w:p w:rsidR="002462F9" w:rsidRPr="009D1B52" w:rsidRDefault="002462F9" w:rsidP="00BF6C5F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lastRenderedPageBreak/>
        <w:t xml:space="preserve">      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>Преимущество данной программы заключается в том, что она может применяться для подготов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softHyphen/>
        <w:t xml:space="preserve">ки хоккеистов в системе </w:t>
      </w:r>
      <w:r w:rsidR="00476598" w:rsidRPr="009D1B52">
        <w:rPr>
          <w:rFonts w:ascii="Times New Roman" w:eastAsia="Times New Roman" w:hAnsi="Times New Roman"/>
          <w:sz w:val="40"/>
          <w:szCs w:val="40"/>
          <w:vertAlign w:val="subscript"/>
        </w:rPr>
        <w:t xml:space="preserve">     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 xml:space="preserve">дополнительного </w:t>
      </w: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 xml:space="preserve">                          </w:t>
      </w:r>
    </w:p>
    <w:p w:rsidR="0038031A" w:rsidRDefault="002462F9" w:rsidP="00BF6C5F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sz w:val="40"/>
          <w:szCs w:val="40"/>
          <w:vertAlign w:val="subscript"/>
        </w:rPr>
        <w:t xml:space="preserve">      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>образования. </w:t>
      </w:r>
      <w:r w:rsidR="00207936" w:rsidRPr="009D1B52">
        <w:rPr>
          <w:rFonts w:ascii="Times New Roman" w:eastAsia="Times New Roman" w:hAnsi="Times New Roman"/>
          <w:i/>
          <w:iCs/>
          <w:sz w:val="40"/>
          <w:szCs w:val="40"/>
          <w:vertAlign w:val="subscript"/>
        </w:rPr>
        <w:t>Продолжительность программы: </w:t>
      </w:r>
      <w:r w:rsidR="00207936" w:rsidRPr="009D1B52">
        <w:rPr>
          <w:rFonts w:ascii="Times New Roman" w:eastAsia="Times New Roman" w:hAnsi="Times New Roman"/>
          <w:sz w:val="40"/>
          <w:szCs w:val="40"/>
          <w:vertAlign w:val="subscript"/>
        </w:rPr>
        <w:t>данная программа рассчитана на </w:t>
      </w:r>
    </w:p>
    <w:p w:rsidR="00031E43" w:rsidRPr="009D1B52" w:rsidRDefault="000248C1" w:rsidP="00BF6C5F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>74</w:t>
      </w:r>
      <w:r w:rsidR="00207936"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 xml:space="preserve"> учебно-тренировочных занятий</w:t>
      </w:r>
      <w:r w:rsidR="00CE21FA"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 xml:space="preserve"> </w:t>
      </w:r>
      <w:r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>162 часа</w:t>
      </w:r>
      <w:r w:rsidR="00207936" w:rsidRPr="009D1B52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>.</w:t>
      </w:r>
    </w:p>
    <w:p w:rsidR="00207936" w:rsidRPr="00476598" w:rsidRDefault="00207936" w:rsidP="008C458C">
      <w:pPr>
        <w:pStyle w:val="a3"/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Планируемые результаты освоения программы.</w:t>
      </w:r>
    </w:p>
    <w:p w:rsidR="00207936" w:rsidRPr="00476598" w:rsidRDefault="00207936" w:rsidP="008C458C">
      <w:pPr>
        <w:pStyle w:val="a4"/>
        <w:ind w:left="720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>В результате освоения программного материала должны:</w:t>
      </w:r>
    </w:p>
    <w:p w:rsidR="00207936" w:rsidRPr="00476598" w:rsidRDefault="00591CA2" w:rsidP="00AD5FEE">
      <w:pPr>
        <w:pStyle w:val="a4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 xml:space="preserve">   Знать</w:t>
      </w:r>
      <w:r w:rsidR="00207936" w:rsidRPr="00476598">
        <w:rPr>
          <w:rFonts w:ascii="Times New Roman" w:hAnsi="Times New Roman"/>
          <w:b/>
          <w:sz w:val="40"/>
          <w:szCs w:val="40"/>
          <w:vertAlign w:val="subscript"/>
        </w:rPr>
        <w:t>:                                            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vertAlign w:val="subscript"/>
        </w:rPr>
        <w:t xml:space="preserve">  </w:t>
      </w:r>
      <w:r w:rsidR="00207936" w:rsidRPr="00476598">
        <w:rPr>
          <w:szCs w:val="24"/>
        </w:rPr>
        <w:t xml:space="preserve">- </w:t>
      </w:r>
      <w:r w:rsidR="00207936" w:rsidRPr="00476598">
        <w:rPr>
          <w:rFonts w:ascii="Times New Roman" w:hAnsi="Times New Roman"/>
          <w:sz w:val="24"/>
          <w:szCs w:val="24"/>
        </w:rPr>
        <w:t>о связи занятий физическими упражнениями с укреплением и повышением физической подготовленности;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о физических качествах и способах их тестирования;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о правилах игры в хоккей с мячом;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о тактических взаимодействиях.</w:t>
      </w:r>
    </w:p>
    <w:p w:rsidR="00207936" w:rsidRPr="008C458C" w:rsidRDefault="002462F9" w:rsidP="008C458C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C458C">
        <w:rPr>
          <w:rFonts w:ascii="Times New Roman" w:hAnsi="Times New Roman"/>
          <w:b/>
          <w:sz w:val="24"/>
          <w:szCs w:val="24"/>
        </w:rPr>
        <w:t xml:space="preserve">    </w:t>
      </w:r>
      <w:r w:rsidR="00591CA2" w:rsidRPr="008C458C">
        <w:rPr>
          <w:rFonts w:ascii="Times New Roman" w:hAnsi="Times New Roman"/>
          <w:b/>
          <w:sz w:val="24"/>
          <w:szCs w:val="24"/>
        </w:rPr>
        <w:t>У</w:t>
      </w:r>
      <w:r w:rsidR="00207936" w:rsidRPr="008C458C">
        <w:rPr>
          <w:rFonts w:ascii="Times New Roman" w:hAnsi="Times New Roman"/>
          <w:b/>
          <w:sz w:val="24"/>
          <w:szCs w:val="24"/>
        </w:rPr>
        <w:t>меть: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выполнять комплексы упражнений на укрепление опорно-двигательного аппарата;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выполнять различные виды ходьбы, бега, прыжков;</w:t>
      </w:r>
    </w:p>
    <w:p w:rsidR="00207936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 </w:t>
      </w:r>
      <w:r w:rsidR="00207936" w:rsidRPr="00476598">
        <w:rPr>
          <w:rFonts w:ascii="Times New Roman" w:hAnsi="Times New Roman"/>
          <w:sz w:val="24"/>
          <w:szCs w:val="24"/>
        </w:rPr>
        <w:t>- выполнять технические элементы игры в хоккей с мячом;</w:t>
      </w:r>
    </w:p>
    <w:p w:rsidR="00476598" w:rsidRPr="00476598" w:rsidRDefault="002462F9" w:rsidP="008C458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76598">
        <w:rPr>
          <w:rFonts w:ascii="Times New Roman" w:hAnsi="Times New Roman"/>
          <w:sz w:val="24"/>
          <w:szCs w:val="24"/>
        </w:rPr>
        <w:t xml:space="preserve"> </w:t>
      </w:r>
      <w:r w:rsidR="00207936" w:rsidRPr="00476598">
        <w:rPr>
          <w:rFonts w:ascii="Times New Roman" w:hAnsi="Times New Roman"/>
          <w:sz w:val="24"/>
          <w:szCs w:val="24"/>
        </w:rPr>
        <w:t>- организовать двустороннюю игру в хоккей с мячом с судейством.</w:t>
      </w:r>
    </w:p>
    <w:p w:rsidR="00AD5FEE" w:rsidRPr="00476598" w:rsidRDefault="00AD5FEE" w:rsidP="00AD5FEE">
      <w:pPr>
        <w:pStyle w:val="21"/>
        <w:ind w:left="0"/>
        <w:jc w:val="both"/>
        <w:rPr>
          <w:sz w:val="28"/>
          <w:szCs w:val="28"/>
        </w:rPr>
      </w:pPr>
      <w:r w:rsidRPr="00476598">
        <w:rPr>
          <w:sz w:val="28"/>
          <w:szCs w:val="28"/>
        </w:rPr>
        <w:t>Организационно-педагогические условия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Инвентарь для спортивных игр: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 клюшки;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-мячи;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 ворота;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 защитная амуниция;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lastRenderedPageBreak/>
        <w:t>- хоккейное поле;</w:t>
      </w:r>
    </w:p>
    <w:p w:rsidR="00780C06" w:rsidRPr="00476598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 коньки;</w:t>
      </w:r>
    </w:p>
    <w:p w:rsidR="00AD5FEE" w:rsidRPr="009D1B52" w:rsidRDefault="00780C06" w:rsidP="008C458C">
      <w:pPr>
        <w:pStyle w:val="a3"/>
        <w:numPr>
          <w:ilvl w:val="0"/>
          <w:numId w:val="8"/>
        </w:numPr>
        <w:spacing w:after="270"/>
        <w:rPr>
          <w:rFonts w:ascii="Times New Roman" w:hAnsi="Times New Roman"/>
          <w:sz w:val="28"/>
          <w:szCs w:val="28"/>
        </w:rPr>
      </w:pPr>
      <w:r w:rsidRPr="00476598">
        <w:rPr>
          <w:rFonts w:ascii="Times New Roman" w:hAnsi="Times New Roman"/>
          <w:sz w:val="28"/>
          <w:szCs w:val="28"/>
        </w:rPr>
        <w:t>- сетки и т.д.</w:t>
      </w:r>
    </w:p>
    <w:p w:rsidR="00AD5FEE" w:rsidRPr="00476598" w:rsidRDefault="00AD5FEE" w:rsidP="00AD5FEE">
      <w:pPr>
        <w:spacing w:after="0" w:line="274" w:lineRule="exact"/>
        <w:rPr>
          <w:rFonts w:ascii="Times New Roman" w:hAnsi="Times New Roman"/>
          <w:b/>
          <w:sz w:val="28"/>
          <w:szCs w:val="28"/>
        </w:rPr>
      </w:pPr>
      <w:r w:rsidRPr="00476598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AD5FEE" w:rsidRPr="00264B75" w:rsidRDefault="00AD5FEE" w:rsidP="00264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598">
        <w:rPr>
          <w:sz w:val="28"/>
          <w:szCs w:val="28"/>
        </w:rPr>
        <w:t xml:space="preserve">Дополнительную </w:t>
      </w:r>
      <w:r w:rsidR="00264B75">
        <w:rPr>
          <w:rFonts w:ascii="Times New Roman" w:hAnsi="Times New Roman"/>
          <w:sz w:val="28"/>
          <w:szCs w:val="28"/>
        </w:rPr>
        <w:t>общеобразовательную</w:t>
      </w:r>
      <w:r w:rsidR="00264B75" w:rsidRPr="00264B75">
        <w:rPr>
          <w:rFonts w:ascii="Times New Roman" w:hAnsi="Times New Roman"/>
          <w:sz w:val="28"/>
          <w:szCs w:val="28"/>
        </w:rPr>
        <w:t xml:space="preserve">, </w:t>
      </w:r>
      <w:r w:rsidR="00264B75">
        <w:rPr>
          <w:rFonts w:ascii="Times New Roman" w:hAnsi="Times New Roman"/>
          <w:sz w:val="28"/>
          <w:szCs w:val="28"/>
        </w:rPr>
        <w:t>общеразвивающую</w:t>
      </w:r>
      <w:r w:rsidR="00264B75" w:rsidRPr="00264B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4B75">
        <w:rPr>
          <w:rFonts w:ascii="Times New Roman" w:hAnsi="Times New Roman"/>
          <w:sz w:val="28"/>
          <w:szCs w:val="28"/>
        </w:rPr>
        <w:t>программу</w:t>
      </w:r>
      <w:r w:rsidR="00264B75" w:rsidRPr="00264B75">
        <w:rPr>
          <w:rFonts w:ascii="Times New Roman" w:hAnsi="Times New Roman"/>
          <w:sz w:val="28"/>
          <w:szCs w:val="28"/>
        </w:rPr>
        <w:t>«</w:t>
      </w:r>
      <w:proofErr w:type="gramEnd"/>
      <w:r w:rsidR="00264B75" w:rsidRPr="00264B75">
        <w:rPr>
          <w:rFonts w:ascii="Times New Roman" w:hAnsi="Times New Roman"/>
          <w:sz w:val="28"/>
          <w:szCs w:val="28"/>
        </w:rPr>
        <w:t>Юный</w:t>
      </w:r>
      <w:proofErr w:type="spellEnd"/>
      <w:r w:rsidR="00264B75" w:rsidRPr="00264B75">
        <w:rPr>
          <w:rFonts w:ascii="Times New Roman" w:hAnsi="Times New Roman"/>
          <w:sz w:val="28"/>
          <w:szCs w:val="28"/>
        </w:rPr>
        <w:t xml:space="preserve"> хоккеист»</w:t>
      </w:r>
      <w:r w:rsidR="00264B75">
        <w:rPr>
          <w:rFonts w:ascii="Times New Roman" w:hAnsi="Times New Roman"/>
          <w:sz w:val="28"/>
          <w:szCs w:val="28"/>
        </w:rPr>
        <w:t xml:space="preserve"> </w:t>
      </w:r>
      <w:r w:rsidRPr="00476598">
        <w:rPr>
          <w:sz w:val="28"/>
          <w:szCs w:val="28"/>
        </w:rPr>
        <w:t xml:space="preserve">реализовывает: Садыков А. Р., </w:t>
      </w:r>
    </w:p>
    <w:p w:rsidR="00AD5FEE" w:rsidRPr="00476598" w:rsidRDefault="00AD5FEE" w:rsidP="00AD5FEE">
      <w:pPr>
        <w:pStyle w:val="a5"/>
        <w:tabs>
          <w:tab w:val="left" w:pos="3020"/>
          <w:tab w:val="left" w:pos="5264"/>
          <w:tab w:val="left" w:pos="6655"/>
          <w:tab w:val="left" w:pos="7827"/>
          <w:tab w:val="left" w:pos="9599"/>
        </w:tabs>
        <w:ind w:left="0" w:right="227"/>
        <w:jc w:val="both"/>
        <w:rPr>
          <w:sz w:val="28"/>
          <w:szCs w:val="28"/>
        </w:rPr>
      </w:pPr>
      <w:r w:rsidRPr="00476598">
        <w:rPr>
          <w:sz w:val="28"/>
          <w:szCs w:val="28"/>
        </w:rPr>
        <w:t xml:space="preserve">                                                     педагог дополнительного</w:t>
      </w:r>
      <w:r w:rsidRPr="00476598">
        <w:rPr>
          <w:spacing w:val="-2"/>
          <w:sz w:val="28"/>
          <w:szCs w:val="28"/>
        </w:rPr>
        <w:t xml:space="preserve"> </w:t>
      </w:r>
      <w:r w:rsidRPr="00476598">
        <w:rPr>
          <w:sz w:val="28"/>
          <w:szCs w:val="28"/>
        </w:rPr>
        <w:t>образования.</w:t>
      </w:r>
    </w:p>
    <w:p w:rsidR="008C458C" w:rsidRDefault="00780C06" w:rsidP="008C458C">
      <w:pPr>
        <w:pStyle w:val="3"/>
        <w:spacing w:before="0" w:beforeAutospacing="0" w:after="36" w:afterAutospacing="0"/>
        <w:rPr>
          <w:sz w:val="28"/>
          <w:szCs w:val="28"/>
        </w:rPr>
      </w:pPr>
      <w:r w:rsidRPr="00476598">
        <w:rPr>
          <w:sz w:val="28"/>
          <w:szCs w:val="28"/>
        </w:rPr>
        <w:t xml:space="preserve">      </w:t>
      </w:r>
      <w:r w:rsidR="001219DA">
        <w:rPr>
          <w:sz w:val="28"/>
          <w:szCs w:val="28"/>
        </w:rPr>
        <w:t xml:space="preserve">  </w:t>
      </w:r>
      <w:r w:rsidR="00AD5FEE" w:rsidRPr="001219DA">
        <w:rPr>
          <w:sz w:val="28"/>
          <w:szCs w:val="28"/>
        </w:rPr>
        <w:t xml:space="preserve">Электронные и интернет-ресурсы:         </w:t>
      </w:r>
    </w:p>
    <w:p w:rsidR="008C458C" w:rsidRPr="008C458C" w:rsidRDefault="008C458C" w:rsidP="008C458C">
      <w:pPr>
        <w:pStyle w:val="3"/>
        <w:spacing w:before="0" w:beforeAutospacing="0" w:after="36" w:afterAutospacing="0"/>
        <w:rPr>
          <w:b w:val="0"/>
          <w:bCs w:val="0"/>
          <w:sz w:val="24"/>
          <w:szCs w:val="24"/>
        </w:rPr>
      </w:pPr>
      <w:r w:rsidRPr="008C458C">
        <w:rPr>
          <w:sz w:val="28"/>
          <w:szCs w:val="28"/>
        </w:rPr>
        <w:t>1.</w:t>
      </w:r>
      <w:hyperlink r:id="rId6" w:tgtFrame="_blank" w:history="1">
        <w:r w:rsidRPr="008C458C">
          <w:rPr>
            <w:rStyle w:val="a8"/>
            <w:color w:val="auto"/>
            <w:sz w:val="24"/>
            <w:szCs w:val="24"/>
          </w:rPr>
          <w:t>ХОККЕЙ</w:t>
        </w:r>
        <w:r w:rsidRPr="008C458C">
          <w:rPr>
            <w:rStyle w:val="a8"/>
            <w:b w:val="0"/>
            <w:bCs w:val="0"/>
            <w:color w:val="auto"/>
            <w:sz w:val="24"/>
            <w:szCs w:val="24"/>
          </w:rPr>
          <w:t> </w:t>
        </w:r>
        <w:r w:rsidRPr="008C458C">
          <w:rPr>
            <w:rStyle w:val="a8"/>
            <w:color w:val="auto"/>
            <w:sz w:val="24"/>
            <w:szCs w:val="24"/>
          </w:rPr>
          <w:t>С</w:t>
        </w:r>
        <w:r w:rsidRPr="008C458C">
          <w:rPr>
            <w:rStyle w:val="a8"/>
            <w:b w:val="0"/>
            <w:bCs w:val="0"/>
            <w:color w:val="auto"/>
            <w:sz w:val="24"/>
            <w:szCs w:val="24"/>
          </w:rPr>
          <w:t> </w:t>
        </w:r>
        <w:r w:rsidRPr="008C458C">
          <w:rPr>
            <w:rStyle w:val="a8"/>
            <w:color w:val="auto"/>
            <w:sz w:val="24"/>
            <w:szCs w:val="24"/>
          </w:rPr>
          <w:t>МЯЧОМ</w:t>
        </w:r>
        <w:r w:rsidRPr="008C458C">
          <w:rPr>
            <w:rStyle w:val="a8"/>
            <w:b w:val="0"/>
            <w:bCs w:val="0"/>
            <w:color w:val="auto"/>
            <w:sz w:val="24"/>
            <w:szCs w:val="24"/>
          </w:rPr>
          <w:t> • Большая российская энциклопедия - электронная версия</w:t>
        </w:r>
      </w:hyperlink>
    </w:p>
    <w:p w:rsidR="008C458C" w:rsidRDefault="009A0331" w:rsidP="008C458C">
      <w:pPr>
        <w:pStyle w:val="a5"/>
        <w:tabs>
          <w:tab w:val="left" w:pos="3020"/>
          <w:tab w:val="left" w:pos="5264"/>
          <w:tab w:val="left" w:pos="6655"/>
          <w:tab w:val="left" w:pos="7827"/>
          <w:tab w:val="left" w:pos="9599"/>
        </w:tabs>
        <w:ind w:left="0" w:right="227"/>
        <w:rPr>
          <w:rStyle w:val="snippetresultinfo-leftblock"/>
        </w:rPr>
      </w:pPr>
      <w:hyperlink r:id="rId7" w:tgtFrame="_blank" w:history="1">
        <w:r w:rsidR="008C458C" w:rsidRPr="008C458C">
          <w:rPr>
            <w:rStyle w:val="a8"/>
            <w:rFonts w:ascii="Arial" w:hAnsi="Arial" w:cs="Arial"/>
            <w:color w:val="auto"/>
            <w:shd w:val="clear" w:color="auto" w:fill="FFFFFF"/>
          </w:rPr>
          <w:t>bigenc.ru/sport/text/4695342</w:t>
        </w:r>
      </w:hyperlink>
    </w:p>
    <w:p w:rsidR="001B5682" w:rsidRDefault="001B5682" w:rsidP="008C458C">
      <w:pPr>
        <w:pStyle w:val="a5"/>
        <w:tabs>
          <w:tab w:val="left" w:pos="3020"/>
          <w:tab w:val="left" w:pos="5264"/>
          <w:tab w:val="left" w:pos="6655"/>
          <w:tab w:val="left" w:pos="7827"/>
          <w:tab w:val="left" w:pos="9599"/>
        </w:tabs>
        <w:ind w:left="0" w:right="227"/>
        <w:rPr>
          <w:rStyle w:val="snippetresultinfo-leftblock"/>
        </w:rPr>
      </w:pPr>
    </w:p>
    <w:p w:rsidR="00D97635" w:rsidRPr="00DE0724" w:rsidRDefault="001B5682" w:rsidP="00DE0724">
      <w:pPr>
        <w:pStyle w:val="a5"/>
        <w:tabs>
          <w:tab w:val="left" w:pos="3020"/>
          <w:tab w:val="left" w:pos="5264"/>
          <w:tab w:val="left" w:pos="6655"/>
          <w:tab w:val="left" w:pos="7827"/>
          <w:tab w:val="left" w:pos="9599"/>
        </w:tabs>
        <w:ind w:left="0" w:right="227"/>
        <w:rPr>
          <w:sz w:val="28"/>
          <w:szCs w:val="28"/>
          <w:highlight w:val="yellow"/>
        </w:rPr>
      </w:pP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8" w:history="1">
        <w:r w:rsidRPr="001B5682">
          <w:rPr>
            <w:rStyle w:val="a8"/>
            <w:rFonts w:ascii="Tahoma" w:hAnsi="Tahoma" w:cs="Tahoma"/>
            <w:sz w:val="20"/>
            <w:szCs w:val="20"/>
          </w:rPr>
          <w:t>Федерация хоккея с мячом России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27"/>
          <w:szCs w:val="27"/>
        </w:rPr>
        <w:br/>
      </w:r>
      <w:r w:rsidRPr="001B5682">
        <w:rPr>
          <w:noProof/>
          <w:lang w:eastAsia="ru-RU"/>
        </w:rPr>
        <w:drawing>
          <wp:inline distT="0" distB="0" distL="0" distR="0">
            <wp:extent cx="90170" cy="101600"/>
            <wp:effectExtent l="19050" t="0" r="5080" b="0"/>
            <wp:docPr id="5" name="Рисунок 5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682">
        <w:rPr>
          <w:rFonts w:ascii="Tahoma" w:hAnsi="Tahoma" w:cs="Tahoma"/>
          <w:color w:val="000000"/>
          <w:sz w:val="27"/>
          <w:szCs w:val="27"/>
        </w:rPr>
        <w:t>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0" w:history="1">
        <w:r w:rsidRPr="001B5682">
          <w:rPr>
            <w:rStyle w:val="a8"/>
            <w:rFonts w:ascii="Tahoma" w:hAnsi="Tahoma" w:cs="Tahoma"/>
            <w:sz w:val="20"/>
            <w:szCs w:val="20"/>
          </w:rPr>
          <w:t>Федерация хоккея с мячом Хабаровска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27"/>
          <w:szCs w:val="27"/>
        </w:rPr>
        <w:br/>
      </w:r>
      <w:r w:rsidRPr="001B5682">
        <w:rPr>
          <w:noProof/>
          <w:lang w:eastAsia="ru-RU"/>
        </w:rPr>
        <w:drawing>
          <wp:inline distT="0" distB="0" distL="0" distR="0">
            <wp:extent cx="90170" cy="101600"/>
            <wp:effectExtent l="19050" t="0" r="5080" b="0"/>
            <wp:docPr id="6" name="Рисунок 6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682">
        <w:rPr>
          <w:rFonts w:ascii="Tahoma" w:hAnsi="Tahoma" w:cs="Tahoma"/>
          <w:color w:val="000000"/>
          <w:sz w:val="27"/>
          <w:szCs w:val="27"/>
        </w:rPr>
        <w:t>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1" w:history="1">
        <w:r w:rsidRPr="001B5682">
          <w:rPr>
            <w:rStyle w:val="a8"/>
            <w:rFonts w:ascii="Tahoma" w:hAnsi="Tahoma" w:cs="Tahoma"/>
            <w:sz w:val="20"/>
            <w:szCs w:val="20"/>
          </w:rPr>
          <w:t>"Bandynet.ru"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15"/>
          <w:szCs w:val="15"/>
        </w:rPr>
        <w:t>всероссийский сайт болельщиков</w:t>
      </w:r>
      <w:r w:rsidRPr="001B5682">
        <w:rPr>
          <w:rFonts w:ascii="Tahoma" w:hAnsi="Tahoma" w:cs="Tahoma"/>
          <w:color w:val="000000"/>
          <w:sz w:val="27"/>
          <w:szCs w:val="27"/>
        </w:rPr>
        <w:br/>
      </w:r>
      <w:r w:rsidRPr="001B5682">
        <w:rPr>
          <w:rFonts w:ascii="Tahoma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170" cy="101600"/>
            <wp:effectExtent l="19050" t="0" r="5080" b="0"/>
            <wp:docPr id="7" name="Рисунок 7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682">
        <w:rPr>
          <w:rFonts w:ascii="Tahoma" w:hAnsi="Tahoma" w:cs="Tahoma"/>
          <w:color w:val="000000"/>
          <w:sz w:val="27"/>
          <w:szCs w:val="27"/>
        </w:rPr>
        <w:t>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2" w:history="1">
        <w:r w:rsidRPr="001B5682">
          <w:rPr>
            <w:rStyle w:val="a8"/>
            <w:rFonts w:ascii="Tahoma" w:hAnsi="Tahoma" w:cs="Tahoma"/>
            <w:sz w:val="20"/>
            <w:szCs w:val="20"/>
          </w:rPr>
          <w:t>"Чемпионат.ру"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15"/>
          <w:szCs w:val="15"/>
        </w:rPr>
        <w:t>информационный портал</w:t>
      </w:r>
      <w:r w:rsidRPr="001B5682">
        <w:rPr>
          <w:rFonts w:ascii="Tahoma" w:hAnsi="Tahoma" w:cs="Tahoma"/>
          <w:color w:val="000000"/>
          <w:sz w:val="27"/>
          <w:szCs w:val="27"/>
        </w:rPr>
        <w:br/>
      </w:r>
      <w:r w:rsidRPr="001B5682">
        <w:rPr>
          <w:rFonts w:ascii="Tahoma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170" cy="101600"/>
            <wp:effectExtent l="19050" t="0" r="5080" b="0"/>
            <wp:docPr id="8" name="Рисунок 8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682">
        <w:rPr>
          <w:rFonts w:ascii="Tahoma" w:hAnsi="Tahoma" w:cs="Tahoma"/>
          <w:color w:val="000000"/>
          <w:sz w:val="27"/>
          <w:szCs w:val="27"/>
        </w:rPr>
        <w:t>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3" w:history="1">
        <w:r w:rsidRPr="001B5682">
          <w:rPr>
            <w:rStyle w:val="a8"/>
            <w:rFonts w:ascii="Tahoma" w:hAnsi="Tahoma" w:cs="Tahoma"/>
            <w:sz w:val="20"/>
            <w:szCs w:val="20"/>
          </w:rPr>
          <w:t>"Сибскана.ru"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15"/>
          <w:szCs w:val="15"/>
        </w:rPr>
        <w:t>информационный портал. Иркутск</w:t>
      </w:r>
      <w:r w:rsidRPr="001B5682">
        <w:rPr>
          <w:rFonts w:ascii="Tahoma" w:hAnsi="Tahoma" w:cs="Tahoma"/>
          <w:color w:val="000000"/>
          <w:sz w:val="27"/>
          <w:szCs w:val="27"/>
        </w:rPr>
        <w:br/>
      </w:r>
      <w:r w:rsidRPr="001B5682">
        <w:rPr>
          <w:rFonts w:ascii="Tahoma" w:hAnsi="Tahoma" w:cs="Tahom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170" cy="101600"/>
            <wp:effectExtent l="19050" t="0" r="5080" b="0"/>
            <wp:docPr id="9" name="Рисунок 9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682">
        <w:rPr>
          <w:rFonts w:ascii="Tahoma" w:hAnsi="Tahoma" w:cs="Tahoma"/>
          <w:color w:val="000000"/>
          <w:sz w:val="27"/>
          <w:szCs w:val="27"/>
        </w:rPr>
        <w:t>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4" w:history="1">
        <w:r w:rsidRPr="001B5682">
          <w:rPr>
            <w:rStyle w:val="a8"/>
            <w:rFonts w:ascii="Tahoma" w:hAnsi="Tahoma" w:cs="Tahoma"/>
            <w:sz w:val="20"/>
            <w:szCs w:val="20"/>
          </w:rPr>
          <w:t>"Redyarsk.ru"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</w:t>
      </w:r>
      <w:r w:rsidRPr="001B5682">
        <w:rPr>
          <w:rFonts w:ascii="Tahoma" w:hAnsi="Tahoma" w:cs="Tahoma"/>
          <w:color w:val="000000"/>
          <w:sz w:val="15"/>
          <w:szCs w:val="15"/>
        </w:rPr>
        <w:t>информационный портал. Красноярск </w:t>
      </w:r>
      <w:r w:rsidRPr="001B5682">
        <w:rPr>
          <w:rFonts w:ascii="Tahoma" w:hAnsi="Tahoma" w:cs="Tahoma"/>
          <w:color w:val="000000"/>
          <w:sz w:val="20"/>
          <w:szCs w:val="20"/>
        </w:rPr>
        <w:t> </w:t>
      </w:r>
      <w:hyperlink r:id="rId15" w:history="1">
        <w:r w:rsidRPr="001B5682">
          <w:rPr>
            <w:rStyle w:val="a8"/>
            <w:rFonts w:ascii="Tahoma" w:hAnsi="Tahoma" w:cs="Tahoma"/>
            <w:sz w:val="20"/>
            <w:szCs w:val="20"/>
          </w:rPr>
          <w:t>"Red Bandy Fan's"</w:t>
        </w:r>
      </w:hyperlink>
      <w:r w:rsidRPr="001B5682">
        <w:rPr>
          <w:rFonts w:ascii="Tahoma" w:hAnsi="Tahoma" w:cs="Tahoma"/>
          <w:color w:val="000000"/>
          <w:sz w:val="20"/>
          <w:szCs w:val="20"/>
        </w:rPr>
        <w:t>  </w:t>
      </w:r>
      <w:r w:rsidRPr="001B5682">
        <w:rPr>
          <w:rFonts w:ascii="Tahoma" w:hAnsi="Tahoma" w:cs="Tahoma"/>
          <w:color w:val="000000"/>
          <w:sz w:val="15"/>
          <w:szCs w:val="15"/>
        </w:rPr>
        <w:t>сайт болельщиков С-</w:t>
      </w:r>
      <w:r>
        <w:rPr>
          <w:rFonts w:ascii="Tahoma" w:hAnsi="Tahoma" w:cs="Tahoma"/>
          <w:color w:val="000000"/>
          <w:sz w:val="15"/>
          <w:szCs w:val="15"/>
          <w:shd w:val="clear" w:color="auto" w:fill="FFFFCC"/>
        </w:rPr>
        <w:t>Петербурга</w:t>
      </w:r>
      <w:r>
        <w:rPr>
          <w:rFonts w:ascii="Tahoma" w:hAnsi="Tahoma" w:cs="Tahoma"/>
          <w:color w:val="000000"/>
          <w:sz w:val="15"/>
          <w:szCs w:val="15"/>
          <w:shd w:val="clear" w:color="auto" w:fill="FFFFCC"/>
        </w:rPr>
        <w:br/>
      </w:r>
      <w:r>
        <w:rPr>
          <w:rFonts w:ascii="Tahoma" w:hAnsi="Tahoma" w:cs="Tahoma"/>
          <w:noProof/>
          <w:color w:val="000000"/>
          <w:sz w:val="15"/>
          <w:szCs w:val="15"/>
          <w:shd w:val="clear" w:color="auto" w:fill="FFFFCC"/>
          <w:lang w:eastAsia="ru-RU"/>
        </w:rPr>
        <w:drawing>
          <wp:inline distT="0" distB="0" distL="0" distR="0">
            <wp:extent cx="90170" cy="101600"/>
            <wp:effectExtent l="19050" t="0" r="5080" b="0"/>
            <wp:docPr id="11" name="Рисунок 11" descr="http://dvbandy.narod.ru/b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vbandy.narod.ru/bo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5"/>
          <w:szCs w:val="15"/>
          <w:shd w:val="clear" w:color="auto" w:fill="FFFFCC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CC"/>
        </w:rPr>
        <w:t> </w:t>
      </w:r>
      <w:hyperlink r:id="rId16" w:history="1">
        <w:r>
          <w:rPr>
            <w:rStyle w:val="a8"/>
            <w:rFonts w:ascii="Tahoma" w:hAnsi="Tahoma" w:cs="Tahoma"/>
            <w:sz w:val="20"/>
            <w:szCs w:val="20"/>
            <w:shd w:val="clear" w:color="auto" w:fill="FFFFCC"/>
          </w:rPr>
          <w:t>"Leningradsky front"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CC"/>
        </w:rPr>
        <w:t> </w:t>
      </w:r>
      <w:r>
        <w:rPr>
          <w:rFonts w:ascii="Tahoma" w:hAnsi="Tahoma" w:cs="Tahoma"/>
          <w:color w:val="000000"/>
          <w:sz w:val="15"/>
          <w:szCs w:val="15"/>
          <w:shd w:val="clear" w:color="auto" w:fill="FFFFCC"/>
        </w:rPr>
        <w:t>сайт болельщиков ХК "Водник" (С-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CC"/>
        </w:rPr>
        <w:t>Петербур</w:t>
      </w:r>
      <w:proofErr w:type="spellEnd"/>
    </w:p>
    <w:p w:rsidR="00454AAB" w:rsidRPr="00476598" w:rsidRDefault="00454AAB" w:rsidP="00454AAB">
      <w:pPr>
        <w:spacing w:before="90"/>
        <w:rPr>
          <w:rFonts w:ascii="Times New Roman" w:hAnsi="Times New Roman"/>
          <w:b/>
          <w:sz w:val="28"/>
          <w:szCs w:val="28"/>
        </w:rPr>
      </w:pPr>
      <w:r w:rsidRPr="00476598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Y="60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2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288"/>
      </w:tblGrid>
      <w:tr w:rsidR="00454AAB" w:rsidRPr="00476598" w:rsidTr="008C458C">
        <w:trPr>
          <w:trHeight w:val="882"/>
        </w:trPr>
        <w:tc>
          <w:tcPr>
            <w:tcW w:w="851" w:type="dxa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146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месяц</w:t>
            </w:r>
          </w:p>
        </w:tc>
        <w:tc>
          <w:tcPr>
            <w:tcW w:w="1520" w:type="dxa"/>
            <w:gridSpan w:val="4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232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сентябрь</w:t>
            </w:r>
          </w:p>
        </w:tc>
        <w:tc>
          <w:tcPr>
            <w:tcW w:w="1599" w:type="dxa"/>
            <w:gridSpan w:val="4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268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октябрь</w:t>
            </w:r>
          </w:p>
        </w:tc>
        <w:tc>
          <w:tcPr>
            <w:tcW w:w="1995" w:type="dxa"/>
            <w:gridSpan w:val="5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449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ноябрь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278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декабрь</w:t>
            </w:r>
          </w:p>
        </w:tc>
        <w:tc>
          <w:tcPr>
            <w:tcW w:w="1197" w:type="dxa"/>
            <w:gridSpan w:val="3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170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январь</w:t>
            </w:r>
          </w:p>
        </w:tc>
        <w:tc>
          <w:tcPr>
            <w:tcW w:w="1995" w:type="dxa"/>
            <w:gridSpan w:val="5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404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февраль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395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март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322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апрель</w:t>
            </w:r>
          </w:p>
        </w:tc>
        <w:tc>
          <w:tcPr>
            <w:tcW w:w="1086" w:type="dxa"/>
            <w:gridSpan w:val="3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294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май</w:t>
            </w:r>
          </w:p>
        </w:tc>
      </w:tr>
      <w:tr w:rsidR="00454AAB" w:rsidRPr="00476598" w:rsidTr="008C458C">
        <w:trPr>
          <w:trHeight w:val="1408"/>
        </w:trPr>
        <w:tc>
          <w:tcPr>
            <w:tcW w:w="851" w:type="dxa"/>
          </w:tcPr>
          <w:p w:rsidR="00454AAB" w:rsidRPr="00476598" w:rsidRDefault="00454AAB" w:rsidP="008C458C">
            <w:pPr>
              <w:pStyle w:val="TableParagraph"/>
              <w:ind w:left="-15" w:right="105"/>
              <w:jc w:val="center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Недел</w:t>
            </w:r>
            <w:proofErr w:type="spellEnd"/>
            <w:r w:rsidRPr="00476598">
              <w:rPr>
                <w:sz w:val="28"/>
                <w:szCs w:val="28"/>
              </w:rPr>
              <w:t xml:space="preserve"> </w:t>
            </w:r>
            <w:proofErr w:type="spellStart"/>
            <w:r w:rsidRPr="00476598">
              <w:rPr>
                <w:spacing w:val="-1"/>
                <w:sz w:val="28"/>
                <w:szCs w:val="28"/>
              </w:rPr>
              <w:t>обучени</w:t>
            </w:r>
            <w:proofErr w:type="spellEnd"/>
          </w:p>
          <w:p w:rsidR="00454AAB" w:rsidRPr="00476598" w:rsidRDefault="00454AAB" w:rsidP="008C458C">
            <w:pPr>
              <w:pStyle w:val="TableParagraph"/>
              <w:spacing w:line="183" w:lineRule="exact"/>
              <w:ind w:left="12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я</w:t>
            </w:r>
          </w:p>
        </w:tc>
        <w:tc>
          <w:tcPr>
            <w:tcW w:w="32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07" w:line="140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0" w:line="140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1" w:line="139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09" w:line="139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4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2" w:line="138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3" w:line="137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6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1" w:line="137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7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4" w:line="136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8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5" w:line="133" w:lineRule="exact"/>
              <w:ind w:right="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9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6" w:line="135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3" w:line="135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11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4" w:line="134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12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6" w:line="131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13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7" w:line="133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14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5" w:line="133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6" w:line="132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16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8" w:line="129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17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9" w:line="131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18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8" w:line="130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19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18" w:line="130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20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1" w:line="127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21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1" w:line="129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22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0" w:line="128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23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0" w:line="128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24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3" w:line="125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3" w:line="127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26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2" w:line="126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27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2" w:line="126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28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5" w:line="123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29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5" w:line="126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30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2" w:line="127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31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2" w:line="127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32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3" w:line="125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33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3" w:line="128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34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0" w:line="129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35</w:t>
            </w:r>
          </w:p>
        </w:tc>
        <w:tc>
          <w:tcPr>
            <w:tcW w:w="288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20" w:line="129" w:lineRule="exact"/>
              <w:ind w:left="466" w:right="46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36</w:t>
            </w:r>
          </w:p>
        </w:tc>
      </w:tr>
      <w:tr w:rsidR="00454AAB" w:rsidRPr="00476598" w:rsidTr="008C458C">
        <w:trPr>
          <w:cantSplit/>
          <w:trHeight w:val="1134"/>
        </w:trPr>
        <w:tc>
          <w:tcPr>
            <w:tcW w:w="851" w:type="dxa"/>
          </w:tcPr>
          <w:p w:rsidR="00454AAB" w:rsidRPr="00476598" w:rsidRDefault="00454AAB" w:rsidP="008C458C">
            <w:pPr>
              <w:pStyle w:val="TableParagraph"/>
              <w:ind w:left="110" w:right="141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Кол- во часов</w:t>
            </w:r>
          </w:p>
        </w:tc>
        <w:tc>
          <w:tcPr>
            <w:tcW w:w="320" w:type="dxa"/>
            <w:textDirection w:val="btLr"/>
          </w:tcPr>
          <w:p w:rsidR="00454AAB" w:rsidRPr="00476598" w:rsidRDefault="00454AAB" w:rsidP="008C458C">
            <w:pPr>
              <w:pStyle w:val="TableParagraph"/>
              <w:spacing w:before="107" w:line="140" w:lineRule="exact"/>
              <w:ind w:left="220" w:right="446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400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99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88" w:type="dxa"/>
            <w:textDirection w:val="btLr"/>
          </w:tcPr>
          <w:p w:rsidR="00454AAB" w:rsidRPr="00476598" w:rsidRDefault="00454AAB" w:rsidP="008C458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7659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54AAB" w:rsidRPr="00476598" w:rsidTr="008C458C">
        <w:trPr>
          <w:trHeight w:val="548"/>
        </w:trPr>
        <w:tc>
          <w:tcPr>
            <w:tcW w:w="851" w:type="dxa"/>
            <w:tcBorders>
              <w:bottom w:val="nil"/>
            </w:tcBorders>
          </w:tcPr>
          <w:p w:rsidR="00454AAB" w:rsidRPr="00476598" w:rsidRDefault="00454AAB" w:rsidP="008C458C">
            <w:pPr>
              <w:pStyle w:val="TableParagraph"/>
              <w:ind w:left="110" w:right="146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lastRenderedPageBreak/>
              <w:t>Пром</w:t>
            </w:r>
            <w:proofErr w:type="spellEnd"/>
            <w:r w:rsidRPr="00476598">
              <w:rPr>
                <w:sz w:val="28"/>
                <w:szCs w:val="28"/>
              </w:rPr>
              <w:t xml:space="preserve"> </w:t>
            </w:r>
            <w:proofErr w:type="spellStart"/>
            <w:r w:rsidRPr="00476598">
              <w:rPr>
                <w:sz w:val="28"/>
                <w:szCs w:val="28"/>
              </w:rPr>
              <w:t>ежут</w:t>
            </w:r>
            <w:proofErr w:type="spellEnd"/>
            <w:r w:rsidRPr="00476598">
              <w:rPr>
                <w:sz w:val="28"/>
                <w:szCs w:val="28"/>
              </w:rPr>
              <w:t>/</w:t>
            </w:r>
          </w:p>
          <w:p w:rsidR="00454AAB" w:rsidRPr="00476598" w:rsidRDefault="00454AAB" w:rsidP="008C458C">
            <w:pPr>
              <w:pStyle w:val="TableParagraph"/>
              <w:spacing w:line="162" w:lineRule="exact"/>
              <w:ind w:left="110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итого</w:t>
            </w:r>
          </w:p>
        </w:tc>
        <w:tc>
          <w:tcPr>
            <w:tcW w:w="32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0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9" w:type="dxa"/>
            <w:vMerge w:val="restart"/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</w:tcPr>
          <w:p w:rsidR="00454AAB" w:rsidRPr="00476598" w:rsidRDefault="00454AAB" w:rsidP="008C458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  <w:r w:rsidRPr="00476598">
              <w:rPr>
                <w:w w:val="95"/>
                <w:sz w:val="28"/>
                <w:szCs w:val="28"/>
              </w:rPr>
              <w:t>Итоговая диагностика</w:t>
            </w:r>
          </w:p>
        </w:tc>
      </w:tr>
      <w:tr w:rsidR="00454AAB" w:rsidRPr="00476598" w:rsidTr="008C458C">
        <w:trPr>
          <w:trHeight w:val="173"/>
        </w:trPr>
        <w:tc>
          <w:tcPr>
            <w:tcW w:w="851" w:type="dxa"/>
            <w:tcBorders>
              <w:top w:val="nil"/>
              <w:bottom w:val="nil"/>
            </w:tcBorders>
          </w:tcPr>
          <w:p w:rsidR="00454AAB" w:rsidRPr="00476598" w:rsidRDefault="00454AAB" w:rsidP="008C458C">
            <w:pPr>
              <w:pStyle w:val="TableParagraph"/>
              <w:spacing w:line="154" w:lineRule="exact"/>
              <w:ind w:left="110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32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4AAB" w:rsidRPr="00476598" w:rsidTr="008C458C">
        <w:trPr>
          <w:trHeight w:val="174"/>
        </w:trPr>
        <w:tc>
          <w:tcPr>
            <w:tcW w:w="851" w:type="dxa"/>
            <w:tcBorders>
              <w:top w:val="nil"/>
              <w:bottom w:val="nil"/>
            </w:tcBorders>
          </w:tcPr>
          <w:p w:rsidR="00454AAB" w:rsidRPr="00476598" w:rsidRDefault="00454AAB" w:rsidP="008C458C">
            <w:pPr>
              <w:pStyle w:val="TableParagraph"/>
              <w:spacing w:line="155" w:lineRule="exact"/>
              <w:ind w:left="110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аттест</w:t>
            </w:r>
            <w:proofErr w:type="spellEnd"/>
          </w:p>
        </w:tc>
        <w:tc>
          <w:tcPr>
            <w:tcW w:w="32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4AAB" w:rsidRPr="00476598" w:rsidTr="008C458C">
        <w:trPr>
          <w:trHeight w:val="177"/>
        </w:trPr>
        <w:tc>
          <w:tcPr>
            <w:tcW w:w="851" w:type="dxa"/>
            <w:tcBorders>
              <w:top w:val="nil"/>
            </w:tcBorders>
          </w:tcPr>
          <w:p w:rsidR="00454AAB" w:rsidRPr="00476598" w:rsidRDefault="00454AAB" w:rsidP="008C458C">
            <w:pPr>
              <w:pStyle w:val="TableParagraph"/>
              <w:spacing w:line="157" w:lineRule="exact"/>
              <w:ind w:left="110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ация</w:t>
            </w:r>
            <w:proofErr w:type="spellEnd"/>
          </w:p>
        </w:tc>
        <w:tc>
          <w:tcPr>
            <w:tcW w:w="32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454AAB" w:rsidRPr="00476598" w:rsidRDefault="00454AAB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tcBorders>
              <w:top w:val="nil"/>
            </w:tcBorders>
          </w:tcPr>
          <w:p w:rsidR="00454AAB" w:rsidRPr="00476598" w:rsidRDefault="00454AAB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4AAB" w:rsidRPr="00476598" w:rsidTr="008C458C">
        <w:trPr>
          <w:trHeight w:val="369"/>
        </w:trPr>
        <w:tc>
          <w:tcPr>
            <w:tcW w:w="851" w:type="dxa"/>
          </w:tcPr>
          <w:p w:rsidR="00454AAB" w:rsidRPr="00476598" w:rsidRDefault="00454AAB" w:rsidP="008C458C">
            <w:pPr>
              <w:pStyle w:val="TableParagraph"/>
              <w:spacing w:line="181" w:lineRule="exact"/>
              <w:ind w:left="110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Всего</w:t>
            </w:r>
          </w:p>
          <w:p w:rsidR="00454AAB" w:rsidRPr="00476598" w:rsidRDefault="00454AAB" w:rsidP="008C458C">
            <w:pPr>
              <w:pStyle w:val="TableParagraph"/>
              <w:spacing w:before="1" w:line="168" w:lineRule="exact"/>
              <w:ind w:left="110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часов</w:t>
            </w:r>
          </w:p>
        </w:tc>
        <w:tc>
          <w:tcPr>
            <w:tcW w:w="1520" w:type="dxa"/>
            <w:gridSpan w:val="4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441" w:right="424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1599" w:type="dxa"/>
            <w:gridSpan w:val="4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446" w:right="422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gridSpan w:val="5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509" w:right="484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12,5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448" w:right="415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  <w:gridSpan w:val="3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304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7,5</w:t>
            </w:r>
          </w:p>
        </w:tc>
        <w:tc>
          <w:tcPr>
            <w:tcW w:w="1995" w:type="dxa"/>
            <w:gridSpan w:val="5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514" w:right="477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12,5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455" w:right="410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  <w:gridSpan w:val="4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456" w:right="411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10</w:t>
            </w:r>
          </w:p>
        </w:tc>
        <w:tc>
          <w:tcPr>
            <w:tcW w:w="1086" w:type="dxa"/>
            <w:gridSpan w:val="3"/>
          </w:tcPr>
          <w:p w:rsidR="00454AAB" w:rsidRPr="00476598" w:rsidRDefault="00454AAB" w:rsidP="008C458C">
            <w:pPr>
              <w:pStyle w:val="TableParagraph"/>
              <w:spacing w:line="223" w:lineRule="exact"/>
              <w:ind w:left="308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7,5</w:t>
            </w:r>
          </w:p>
        </w:tc>
      </w:tr>
    </w:tbl>
    <w:p w:rsidR="00D370E3" w:rsidRPr="00DE0724" w:rsidRDefault="009D1B52" w:rsidP="00DE0724">
      <w:pPr>
        <w:pStyle w:val="1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</w:p>
    <w:p w:rsidR="00F06B70" w:rsidRPr="00476598" w:rsidRDefault="00550313" w:rsidP="009B232E">
      <w:pPr>
        <w:tabs>
          <w:tab w:val="left" w:pos="2268"/>
        </w:tabs>
        <w:spacing w:after="27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="00F06B70" w:rsidRPr="00476598">
        <w:rPr>
          <w:rFonts w:ascii="Times New Roman" w:hAnsi="Times New Roman"/>
          <w:b/>
          <w:sz w:val="40"/>
          <w:szCs w:val="40"/>
          <w:vertAlign w:val="subscript"/>
        </w:rPr>
        <w:t>Содержание программы</w:t>
      </w:r>
    </w:p>
    <w:p w:rsidR="00E40E62" w:rsidRPr="00476598" w:rsidRDefault="00F06B70" w:rsidP="009B232E">
      <w:pPr>
        <w:tabs>
          <w:tab w:val="left" w:pos="2268"/>
        </w:tabs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u w:val="single"/>
          <w:vertAlign w:val="subscript"/>
        </w:rPr>
        <w:t xml:space="preserve"> 1. Теоретические занятия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(1 год -</w:t>
      </w:r>
      <w:r w:rsidR="000248C1" w:rsidRPr="00476598">
        <w:rPr>
          <w:rFonts w:ascii="Times New Roman" w:hAnsi="Times New Roman"/>
          <w:sz w:val="40"/>
          <w:szCs w:val="40"/>
          <w:vertAlign w:val="subscript"/>
        </w:rPr>
        <w:t>20 часов</w:t>
      </w:r>
      <w:r w:rsidRPr="00476598">
        <w:rPr>
          <w:rFonts w:ascii="Times New Roman" w:hAnsi="Times New Roman"/>
          <w:sz w:val="40"/>
          <w:szCs w:val="40"/>
          <w:vertAlign w:val="subscript"/>
        </w:rPr>
        <w:t>.)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1.1. Физическая культура и спорт в России Понятие «Физическая культура». Физическая культура как составная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воспитании подрастающего поколения. Важнейшие постановления Правительства РФ по вопросам развития физической культуры и спорта в стране.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1.2. Техника безопасности и охрана труда спортсмена. Оборудование, инвентарь в хоккее с мячом, спортивная форма хоккеиста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1.3. Краткий обзор истории хоккея с мячом. Возникновение и эволюция хоккея с мячом. Зарождение хоккея в России. Этапы развития хоккея с мячом. Первые чемпионаты страны. Участие отечественных хоккеистов в международных соревнованиях. Достижения хоккеистов России в международных соревнованиях: чемпионатах мира, Европы и Олимпийских играх. Хоккей как наиболее популярный, широко культивируемый олимпийский вид спорта. Факторы, определяющие популярность и </w:t>
      </w:r>
      <w:r w:rsidRPr="00476598">
        <w:rPr>
          <w:rFonts w:ascii="Times New Roman" w:hAnsi="Times New Roman"/>
          <w:sz w:val="40"/>
          <w:szCs w:val="40"/>
          <w:vertAlign w:val="subscript"/>
        </w:rPr>
        <w:lastRenderedPageBreak/>
        <w:t xml:space="preserve">привлекательность хоккея. Современное состояние и перспективы дальнейшего развития детского и юношеского хоккея с мячом в нашей стране. Хоккей с мячом как вид спорта и средство физического воспитания.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1.4. Влияние физических упражнений на организм спортсмена Краткие сведения о строении и функциях организма человека. Игровая деятельность и её комплексное воздействие на органы и функциональные системы, укрепление их, повышение общего уровня функционирования. Характеристика положительных влияний на органы и функциональные системы при рациональном соотношении нагрузок и отдыха. Понятие об утомлении и переутомлении. Восстановительные мероприятия в спорте. Критерии готовности к повторной работе. Спортивный массаж. Баня.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1.5. </w:t>
      </w:r>
      <w:proofErr w:type="gramStart"/>
      <w:r w:rsidRPr="00476598">
        <w:rPr>
          <w:rFonts w:ascii="Times New Roman" w:hAnsi="Times New Roman"/>
          <w:sz w:val="40"/>
          <w:szCs w:val="40"/>
          <w:vertAlign w:val="subscript"/>
        </w:rPr>
        <w:t>Гигиена,</w:t>
      </w:r>
      <w:r w:rsidR="00DD3A17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врачебный</w:t>
      </w:r>
      <w:proofErr w:type="gramEnd"/>
      <w:r w:rsidR="00DD3A17">
        <w:rPr>
          <w:rFonts w:ascii="Times New Roman" w:hAnsi="Times New Roman"/>
          <w:sz w:val="40"/>
          <w:szCs w:val="40"/>
          <w:vertAlign w:val="subscript"/>
        </w:rPr>
        <w:t xml:space="preserve"> контроль, предупреждение травм,  режим,  питание,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первая помощь, спортивный массаж. Понятие о гигиене и санитарии. Личная и общественная гигиена в физической культуре и спорте.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витаминов и минеральных солей. Калорийность питания. Нормы потребления белков, жиров и углеводов. Режим дня и особенности питания в дни соревнований.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1.6. Основы техники и тактики игры в хоккей с мячом. Особенности структуры и содержание игры в хоккей с мячом.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1.7. Правила игры. Организация и проведение соревнований. Правила игры в хоккей с мячом. Соревнования по хоккею с мячом различного уровня. Знакомство с Положениями соревнований и правилами участия в них. Просмотр видеороликов. </w:t>
      </w:r>
    </w:p>
    <w:p w:rsidR="00E40E62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476598">
        <w:rPr>
          <w:rFonts w:ascii="Times New Roman" w:hAnsi="Times New Roman"/>
          <w:b/>
          <w:sz w:val="40"/>
          <w:szCs w:val="40"/>
          <w:u w:val="single"/>
          <w:vertAlign w:val="subscript"/>
        </w:rPr>
        <w:t>2.Практические занятия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могут сочетать в себе </w:t>
      </w:r>
      <w:proofErr w:type="spellStart"/>
      <w:r w:rsidRPr="00476598">
        <w:rPr>
          <w:rFonts w:ascii="Times New Roman" w:hAnsi="Times New Roman"/>
          <w:sz w:val="40"/>
          <w:szCs w:val="40"/>
          <w:vertAlign w:val="subscript"/>
        </w:rPr>
        <w:t>общеподготовительные</w:t>
      </w:r>
      <w:proofErr w:type="spellEnd"/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и специально-подготовительные упражнения, задания на технико-тактическую подготовку. Все тренировки носят, как правило, комбинированный характер. </w:t>
      </w:r>
    </w:p>
    <w:p w:rsidR="0007560D" w:rsidRPr="00476598" w:rsidRDefault="0007560D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u w:val="single"/>
          <w:vertAlign w:val="subscript"/>
        </w:rPr>
        <w:lastRenderedPageBreak/>
        <w:t>2.1. Общая Физическая Подготовка (ОФП)</w:t>
      </w:r>
      <w:r w:rsidR="000248C1" w:rsidRPr="00476598">
        <w:rPr>
          <w:rFonts w:ascii="Times New Roman" w:hAnsi="Times New Roman"/>
          <w:sz w:val="40"/>
          <w:szCs w:val="40"/>
          <w:vertAlign w:val="subscript"/>
        </w:rPr>
        <w:t xml:space="preserve"> (1 год -142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час</w:t>
      </w:r>
      <w:r w:rsidR="000248C1" w:rsidRPr="00476598">
        <w:rPr>
          <w:rFonts w:ascii="Times New Roman" w:hAnsi="Times New Roman"/>
          <w:sz w:val="40"/>
          <w:szCs w:val="40"/>
          <w:vertAlign w:val="subscript"/>
        </w:rPr>
        <w:t>а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.)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proofErr w:type="spellStart"/>
      <w:r w:rsidRPr="00476598">
        <w:rPr>
          <w:rFonts w:ascii="Times New Roman" w:hAnsi="Times New Roman"/>
          <w:sz w:val="40"/>
          <w:szCs w:val="40"/>
          <w:vertAlign w:val="subscript"/>
        </w:rPr>
        <w:t>Обшеподготовительные</w:t>
      </w:r>
      <w:proofErr w:type="spellEnd"/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упражнения: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Строевые и порядковые упражнения.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Построение группы: шеренга, колонна, фланг, дистанция, интервал. Перестроения: в одну - две шеренги, в колонну по одному, по два. Сомкнутый и разомкнутый строй. Виды размыкания. Выравнивание строя, расчет в строю, повороты на место. Начало движения, остановка. Изменение скорости движения.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рук и плечевого пояса, ног, шеи и туловища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Гимнастические упражнения с движениями частей собственного тела.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рук и плечевого пояса. 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>Упражнения для ног. Сгибание и разгибание ног в тазобедренных коленных и голеностопных суставах; приведения, отведения и махи вперед, назад и в сторону: выпады с пружинистыми покачиваниями; вращение в тазобедренном суставе ноги, согнутой в коленном суставе; приседания; прыжки из различных исходных положений.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Упражнения для шеи и туловища. Повороты, наклоны, вращения головы. Наклоны туловища, круговые вращения и повороты туловища. Из положения сидя упор кистями рук сзади – поднимание ног с выполнением </w:t>
      </w:r>
      <w:proofErr w:type="spellStart"/>
      <w:r w:rsidRPr="00476598">
        <w:rPr>
          <w:rFonts w:ascii="Times New Roman" w:hAnsi="Times New Roman"/>
          <w:sz w:val="40"/>
          <w:szCs w:val="40"/>
          <w:vertAlign w:val="subscript"/>
        </w:rPr>
        <w:t>скрестных</w:t>
      </w:r>
      <w:proofErr w:type="spellEnd"/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движений. Переходы из исходного положения в упор сидя, в упор лежа, обратно в упор сидя, основная стойка.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lastRenderedPageBreak/>
        <w:t xml:space="preserve">Упражнения для развития физических качеств: силовых, скоростных, скоростно-силовых, координационных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>Упражнения для развития силовых качеств. Упражнения с преодолением веса собственного тела: подтягивание на перекладине, отжимание в упоре лежа, приседания на одной и двух ногах.</w:t>
      </w:r>
      <w:r w:rsidR="00550313"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с партнером: преодоление его веса и сопротивления. </w:t>
      </w:r>
      <w:r w:rsidR="00550313" w:rsidRPr="00476598">
        <w:rPr>
          <w:rFonts w:ascii="Times New Roman" w:hAnsi="Times New Roman"/>
          <w:sz w:val="40"/>
          <w:szCs w:val="40"/>
          <w:vertAlign w:val="subscript"/>
        </w:rPr>
        <w:t xml:space="preserve"> Упражнения со снарядами,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со штангой, с блинами, </w:t>
      </w:r>
      <w:r w:rsidR="00A071F4" w:rsidRPr="00476598">
        <w:rPr>
          <w:rFonts w:ascii="Times New Roman" w:hAnsi="Times New Roman"/>
          <w:sz w:val="40"/>
          <w:szCs w:val="40"/>
          <w:vertAlign w:val="subscript"/>
        </w:rPr>
        <w:t xml:space="preserve">с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гирями, </w:t>
      </w:r>
      <w:r w:rsidR="00A071F4" w:rsidRPr="00476598">
        <w:rPr>
          <w:rFonts w:ascii="Times New Roman" w:hAnsi="Times New Roman"/>
          <w:sz w:val="40"/>
          <w:szCs w:val="40"/>
          <w:vertAlign w:val="subscript"/>
        </w:rPr>
        <w:t xml:space="preserve">с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гантелями, </w:t>
      </w:r>
      <w:r w:rsidR="00A071F4" w:rsidRPr="00476598">
        <w:rPr>
          <w:rFonts w:ascii="Times New Roman" w:hAnsi="Times New Roman"/>
          <w:sz w:val="40"/>
          <w:szCs w:val="40"/>
          <w:vertAlign w:val="subscript"/>
        </w:rPr>
        <w:t xml:space="preserve">с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набивными мячами, </w:t>
      </w:r>
      <w:r w:rsidR="00A071F4" w:rsidRPr="00476598">
        <w:rPr>
          <w:rFonts w:ascii="Times New Roman" w:hAnsi="Times New Roman"/>
          <w:sz w:val="40"/>
          <w:szCs w:val="40"/>
          <w:vertAlign w:val="subscript"/>
        </w:rPr>
        <w:t xml:space="preserve">с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металлическими палками, </w:t>
      </w:r>
      <w:r w:rsidR="00A071F4" w:rsidRPr="00476598">
        <w:rPr>
          <w:rFonts w:ascii="Times New Roman" w:hAnsi="Times New Roman"/>
          <w:sz w:val="40"/>
          <w:szCs w:val="40"/>
          <w:vertAlign w:val="subscript"/>
        </w:rPr>
        <w:t xml:space="preserve">с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эспандерами. Упражнения на снарядах: на различных тренажерах, гимнастической стенке, велоэргометре, лазание по канату.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скоростных качеств. Упражнения для развития 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 – 100 м). Бег с горы. Выполнение 11 простых общеразвивающих упражнений. Эстафеты, стимулирующие выполнение различных двигательных действий с максимальной скоростью. </w:t>
      </w: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>Упражнения для развития скоростно-силовых качеств. Различные прыжковые упражнения, прыжки на одной или двух ногах, прыжки через скамейку и л/а барьер, прыжки в высоту и длину. Прыжки и бег по лестнице в высоком темпе. Общеразвивающие движения рук с небольшими отягощениями (20-30% макс.), выполняемые с большой скоростью. Отжимания из упора лежа в высоком темпе. Метания различных снарядов:</w:t>
      </w:r>
      <w:r w:rsidR="00550313"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мяча, гранаты. Упражнения со скакалками. </w:t>
      </w:r>
    </w:p>
    <w:p w:rsidR="00E40E62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координационных качеств. Относительно координационно-сложные упражнения с разной направленностью и частотой движения рук и ног. Акробатические упражнения: кувырки вперед и назад, в стороны, перевороты, кульбиты, стойки на голове и руках. Упражнения на батуте, в равновесии на гимнастической скамейке, бревне. Жонглирование футбольного мяча ногами, головой. Подвижные игры и игровые упражнения, в которых игроку приходится быстро перестраиваться из-за внезапно меняющихся игровых ситуаций. </w:t>
      </w:r>
    </w:p>
    <w:p w:rsidR="0007560D" w:rsidRPr="00476598" w:rsidRDefault="0007560D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</w:p>
    <w:p w:rsidR="00E40E62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lastRenderedPageBreak/>
        <w:t>Упражнения для развития гибкости, общей выносливости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</w:p>
    <w:p w:rsidR="00550313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гибкости. Общеразвивающие упражнения с большой амплитудой движения: отведение рук, ног, наклоны, прогибы, повороты. Эти упражнения можно выполнять с небольшими отягощениями, в виде набивных мячей, гимнастической палки, гантели и др. Упражнения с помощью партнера. </w:t>
      </w:r>
    </w:p>
    <w:p w:rsidR="00550313" w:rsidRPr="00476598" w:rsidRDefault="00F06B70" w:rsidP="00BF6C5F">
      <w:pPr>
        <w:spacing w:after="270" w:line="240" w:lineRule="auto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общей выносливости. Бег с равномерной переменой интенсивности 800, 1000, 3000 м. Спортивные игры. </w:t>
      </w:r>
    </w:p>
    <w:p w:rsidR="00550313" w:rsidRPr="00476598" w:rsidRDefault="00F06B70" w:rsidP="00550313">
      <w:pPr>
        <w:pStyle w:val="a3"/>
        <w:numPr>
          <w:ilvl w:val="1"/>
          <w:numId w:val="7"/>
        </w:numPr>
        <w:spacing w:after="27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Специальная физическая подготовка (СФП</w:t>
      </w:r>
      <w:r w:rsidR="002D52C8" w:rsidRPr="00476598">
        <w:rPr>
          <w:rFonts w:ascii="Times New Roman" w:hAnsi="Times New Roman"/>
          <w:b/>
          <w:sz w:val="40"/>
          <w:szCs w:val="40"/>
          <w:vertAlign w:val="subscript"/>
        </w:rPr>
        <w:t>)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 xml:space="preserve"> Упражнения для развития специальных скоростно-силовых, координационных качеств, гибкости и скоростной выносливости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(Специально-подготовительные упражнения) 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специальных силовых и скоростно-силовых качеств мышц ног, определяющих эффективность выполнения передвижения хоккеистов на коньках в соревновательной деятельности, а также ряда других технико-тактических приемов. Имитация бега на коньках в основной посадке хоккеиста, на месте и в движении, с отягощениями на голеностопном суставе и поясе. Прыжковая имитация в движении (с ноги на ногу). С переходом на движение в глубоком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перепрыгиванием через препятствия толчками одной или двумя ногами. Старт и движение вперед с возрастанием мышечных напряжений до максимума, то же с ведением мяча. Упражнение с партнером. 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lastRenderedPageBreak/>
        <w:t xml:space="preserve">Упражнения для развития специальных силовых качеств мышц рук и плечевого пояса, способствующих повышению выполнения ударов и ведения мяча. Махи, вращение клюшкой одной и двумя руками, с различным хватом кистями рук, то же с утяжеленной клюшкой. </w:t>
      </w:r>
    </w:p>
    <w:p w:rsidR="00550313" w:rsidRPr="00476598" w:rsidRDefault="00F06B70" w:rsidP="00A071F4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>Упражнения специальной скоростной направленности. Упражнения для развития быстроты двигательных реакций. Старты с места и в движении на коньках по зрительному и звуковому сигналу. Различные игровые упражнения с реакцией на движущийся объект: мяча, партнера, игрока</w:t>
      </w:r>
      <w:r w:rsidR="00550313" w:rsidRPr="00476598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476598">
        <w:rPr>
          <w:rFonts w:ascii="Times New Roman" w:hAnsi="Times New Roman"/>
          <w:sz w:val="40"/>
          <w:szCs w:val="40"/>
          <w:vertAlign w:val="subscript"/>
        </w:rPr>
        <w:t>соперника. Бег на короткие дистанции. Игровые приемы (броски, удары, ведение мяча). Разновидности челночного бега. Эстафеты.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специальных координационных качеств. Выполнение относительно координационно-сложных упражнений с разной направленностью и асинхронным движением рук и ног. Старты из различных положений: броски мяча сидя, стоя на коленях, в падении; ведение мяча при различных "хватах" клюшки; смена тактики в ходе игры; игровые упражнения с увеличением количества мячей и ворот; эстафеты с элементами новизны и другие учебные игры и игровые упражнения. 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гибкости. Общеразвивающие упражнения с клюшкой с большой амплитудой движений: махи, наклоны, повороты. Для повышения эффективности развития гибкости можно выполнять упражнения с небольшими отягощениями и с помощью партнера, который способствует увеличению амплитуды движения, уменьшению или увеличению суставных углов. Упражнения на развитие гибкости с </w:t>
      </w:r>
      <w:r w:rsidR="00550313" w:rsidRPr="00476598">
        <w:rPr>
          <w:rFonts w:ascii="Times New Roman" w:hAnsi="Times New Roman"/>
          <w:sz w:val="40"/>
          <w:szCs w:val="40"/>
          <w:vertAlign w:val="subscript"/>
        </w:rPr>
        <w:t>использованием хоккейного борт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а. </w:t>
      </w:r>
    </w:p>
    <w:p w:rsidR="00550313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Упражнения для развития специальной (скоростной) выносливости. Различные виды челночного бега и игровые упражнения. </w:t>
      </w:r>
    </w:p>
    <w:p w:rsidR="0007560D" w:rsidRDefault="0007560D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</w:p>
    <w:p w:rsidR="0007560D" w:rsidRPr="00476598" w:rsidRDefault="0007560D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</w:p>
    <w:p w:rsidR="00550313" w:rsidRPr="00476598" w:rsidRDefault="005E0E8F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lastRenderedPageBreak/>
        <w:t>2.3</w:t>
      </w:r>
      <w:r w:rsidR="00F06B70" w:rsidRPr="00476598">
        <w:rPr>
          <w:rFonts w:ascii="Times New Roman" w:hAnsi="Times New Roman"/>
          <w:b/>
          <w:sz w:val="40"/>
          <w:szCs w:val="40"/>
          <w:vertAlign w:val="subscript"/>
        </w:rPr>
        <w:t xml:space="preserve">Технико-тактическая подготовка </w:t>
      </w:r>
    </w:p>
    <w:p w:rsidR="00550313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Техническая подготовка.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Техника бега на коньках, технические приемы (удары, передача мяча, обводка). Правила и техника игры вратаря, полевых игроков, отработка смены тактики во время игры. </w:t>
      </w:r>
    </w:p>
    <w:p w:rsidR="00F06B70" w:rsidRPr="00476598" w:rsidRDefault="00F06B70" w:rsidP="00550313">
      <w:pPr>
        <w:spacing w:after="270" w:line="240" w:lineRule="auto"/>
        <w:jc w:val="both"/>
        <w:rPr>
          <w:rFonts w:ascii="Times New Roman" w:hAnsi="Times New Roman"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>Тактическая подготовка.</w:t>
      </w:r>
      <w:r w:rsidRPr="00476598">
        <w:rPr>
          <w:rFonts w:ascii="Times New Roman" w:hAnsi="Times New Roman"/>
          <w:sz w:val="40"/>
          <w:szCs w:val="40"/>
          <w:vertAlign w:val="subscript"/>
        </w:rPr>
        <w:t xml:space="preserve"> Индивидуальные тактические действия: в условиях, приближенных к игре, в условиях борьбы с одним или несколькими соперниками. Правильный выбор места, освобождение от опеки, закрытие «опекуна». Упражнения с использованием рывков, остановок, поворотов и финтов. Приемы обыгрывания защитника с помощью передачи мяча, ведения и обводки, отбора мяча, финтов. Игровые упражнения и двусторонняя игра.</w:t>
      </w:r>
    </w:p>
    <w:p w:rsidR="003A35C9" w:rsidRDefault="003A35C9" w:rsidP="0020793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</w:p>
    <w:p w:rsidR="003A35C9" w:rsidRDefault="003A35C9" w:rsidP="0020793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</w:p>
    <w:p w:rsidR="003A35C9" w:rsidRDefault="003A35C9" w:rsidP="0020793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</w:p>
    <w:p w:rsidR="003A35C9" w:rsidRDefault="003A35C9" w:rsidP="0020793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</w:p>
    <w:p w:rsidR="00207936" w:rsidRPr="00DE0724" w:rsidRDefault="00476598" w:rsidP="00207936">
      <w:pPr>
        <w:spacing w:after="0" w:line="240" w:lineRule="auto"/>
        <w:rPr>
          <w:rFonts w:ascii="Times New Roman" w:hAnsi="Times New Roman"/>
          <w:b/>
          <w:sz w:val="40"/>
          <w:szCs w:val="40"/>
          <w:vertAlign w:val="subscript"/>
        </w:rPr>
      </w:pPr>
      <w:r w:rsidRPr="00476598">
        <w:rPr>
          <w:rFonts w:ascii="Times New Roman" w:hAnsi="Times New Roman"/>
          <w:b/>
          <w:sz w:val="40"/>
          <w:szCs w:val="40"/>
          <w:vertAlign w:val="subscript"/>
        </w:rPr>
        <w:t xml:space="preserve">  </w:t>
      </w:r>
      <w:r w:rsidR="00207936" w:rsidRPr="00476598">
        <w:rPr>
          <w:rFonts w:ascii="Times New Roman" w:hAnsi="Times New Roman"/>
          <w:b/>
          <w:sz w:val="40"/>
          <w:szCs w:val="40"/>
          <w:vertAlign w:val="subscript"/>
        </w:rPr>
        <w:t xml:space="preserve"> Календарн</w:t>
      </w:r>
      <w:r w:rsidR="00DE0724">
        <w:rPr>
          <w:rFonts w:ascii="Times New Roman" w:hAnsi="Times New Roman"/>
          <w:b/>
          <w:sz w:val="40"/>
          <w:szCs w:val="40"/>
          <w:vertAlign w:val="subscript"/>
        </w:rPr>
        <w:t xml:space="preserve">ое </w:t>
      </w:r>
      <w:r w:rsidR="00DE0724" w:rsidRPr="00DE0724">
        <w:rPr>
          <w:rFonts w:ascii="Times New Roman" w:hAnsi="Times New Roman"/>
          <w:b/>
          <w:sz w:val="40"/>
          <w:szCs w:val="40"/>
          <w:vertAlign w:val="subscript"/>
        </w:rPr>
        <w:t>планирование</w:t>
      </w:r>
    </w:p>
    <w:p w:rsidR="00207936" w:rsidRPr="00476598" w:rsidRDefault="00207936" w:rsidP="00207936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bscript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151"/>
        <w:gridCol w:w="6461"/>
        <w:gridCol w:w="1276"/>
        <w:gridCol w:w="1276"/>
        <w:gridCol w:w="1275"/>
        <w:gridCol w:w="3261"/>
      </w:tblGrid>
      <w:tr w:rsidR="00D370E3" w:rsidRPr="00476598" w:rsidTr="00D370E3">
        <w:tc>
          <w:tcPr>
            <w:tcW w:w="576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№</w:t>
            </w:r>
          </w:p>
        </w:tc>
        <w:tc>
          <w:tcPr>
            <w:tcW w:w="1151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Дата</w:t>
            </w:r>
          </w:p>
        </w:tc>
        <w:tc>
          <w:tcPr>
            <w:tcW w:w="6461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E013F0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 xml:space="preserve">Общее </w:t>
            </w:r>
          </w:p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 xml:space="preserve">Теория </w:t>
            </w:r>
          </w:p>
        </w:tc>
        <w:tc>
          <w:tcPr>
            <w:tcW w:w="1275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 xml:space="preserve">Практика </w:t>
            </w:r>
          </w:p>
        </w:tc>
        <w:tc>
          <w:tcPr>
            <w:tcW w:w="3261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Формы аттестации</w:t>
            </w:r>
          </w:p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(контроля)</w:t>
            </w:r>
          </w:p>
        </w:tc>
      </w:tr>
      <w:tr w:rsidR="00207936" w:rsidRPr="00476598" w:rsidTr="004618C5">
        <w:tc>
          <w:tcPr>
            <w:tcW w:w="15276" w:type="dxa"/>
            <w:gridSpan w:val="7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Раздел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06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2F29B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Физическая Культура в России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2.</w:t>
            </w:r>
          </w:p>
        </w:tc>
        <w:tc>
          <w:tcPr>
            <w:tcW w:w="1151" w:type="dxa"/>
          </w:tcPr>
          <w:p w:rsidR="0042792D" w:rsidRPr="00476598" w:rsidRDefault="00D7125E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</w:t>
            </w:r>
            <w:r w:rsidR="009A0331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8</w:t>
            </w:r>
            <w:r w:rsidR="00DD3A17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2F29B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Техника безопасности и охрана труда спортсмена.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13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2F29B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Оборудование, инвентарь в хоккее с мячом, спортивная форма хоккеиста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lastRenderedPageBreak/>
              <w:t>4.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15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.09.23</w:t>
            </w:r>
          </w:p>
        </w:tc>
        <w:tc>
          <w:tcPr>
            <w:tcW w:w="6461" w:type="dxa"/>
          </w:tcPr>
          <w:p w:rsidR="0042792D" w:rsidRPr="00476598" w:rsidRDefault="002F29B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Краткий обзор истории хоккея с мячом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2F29BD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20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2F29B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с набивными мячами</w:t>
            </w:r>
            <w:r w:rsidR="004931AE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. Упражнения со штангой с небольшими весами.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22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на снарядах: перекладине, гимнастической стенке и коне (или на скамейке).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27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 на 20 м с высокого старта. Прыжок в длину с места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8.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29</w:t>
            </w:r>
            <w:r w:rsidR="00D7125E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.09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AB221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Гигиена, врачебный контроль, предупреждение травм, режим, питание, первая помощь.</w:t>
            </w:r>
          </w:p>
        </w:tc>
        <w:tc>
          <w:tcPr>
            <w:tcW w:w="1276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9.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04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Сгибание и разгибание рук в упоре лежа. Челночный бег 4х9 м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10.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06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 30 м с высокого старта. Бег 400 м.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11.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11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900A4F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Игра в мини-футбол.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42792D" w:rsidRPr="00476598" w:rsidRDefault="0042792D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12.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13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Основы техники и тактики игры в хоккей с мячом</w:t>
            </w:r>
          </w:p>
        </w:tc>
        <w:tc>
          <w:tcPr>
            <w:tcW w:w="1276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13.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18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AB221D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Эстафеты простые и комбинированные с бегом, прыжками спортивные игры с применением силовых приёмов.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14.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20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036336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Старт и бег на отрезках от 5-и до 100-а метров, повторное преодоление отрезков с максимальной скоростью.</w:t>
            </w:r>
          </w:p>
        </w:tc>
        <w:tc>
          <w:tcPr>
            <w:tcW w:w="1276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0248C1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15..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25</w:t>
            </w:r>
            <w:r w:rsidR="0042792D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Правила игры. Организация и проведение соревнований.</w:t>
            </w:r>
          </w:p>
        </w:tc>
        <w:tc>
          <w:tcPr>
            <w:tcW w:w="1276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42792D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42792D" w:rsidRPr="00476598" w:rsidRDefault="0042792D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370E3" w:rsidRPr="00476598" w:rsidTr="00D370E3">
        <w:tc>
          <w:tcPr>
            <w:tcW w:w="576" w:type="dxa"/>
          </w:tcPr>
          <w:p w:rsidR="0042792D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lastRenderedPageBreak/>
              <w:t>16.</w:t>
            </w:r>
          </w:p>
        </w:tc>
        <w:tc>
          <w:tcPr>
            <w:tcW w:w="1151" w:type="dxa"/>
          </w:tcPr>
          <w:p w:rsidR="0042792D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27</w:t>
            </w:r>
            <w:r w:rsidR="000B39E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.10.2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42792D" w:rsidRPr="00476598" w:rsidRDefault="004931AE" w:rsidP="00335BA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Текущие и контрольные испытания, переводные экзамены: выполнение контрольных нормативов</w:t>
            </w:r>
          </w:p>
        </w:tc>
        <w:tc>
          <w:tcPr>
            <w:tcW w:w="1276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42792D" w:rsidRPr="00476598" w:rsidRDefault="004931AE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</w:t>
            </w:r>
          </w:p>
        </w:tc>
        <w:tc>
          <w:tcPr>
            <w:tcW w:w="1275" w:type="dxa"/>
          </w:tcPr>
          <w:p w:rsidR="0042792D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42792D" w:rsidRPr="00476598" w:rsidRDefault="004931AE" w:rsidP="00AB6D0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Прием контрольных нормативов</w:t>
            </w:r>
          </w:p>
        </w:tc>
      </w:tr>
      <w:tr w:rsidR="00D370E3" w:rsidRPr="00476598" w:rsidTr="00D370E3">
        <w:tc>
          <w:tcPr>
            <w:tcW w:w="576" w:type="dxa"/>
          </w:tcPr>
          <w:p w:rsidR="00207936" w:rsidRPr="00476598" w:rsidRDefault="002079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</w:t>
            </w:r>
            <w:r w:rsidR="00991C76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</w:t>
            </w: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207936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01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207936" w:rsidRPr="00476598" w:rsidRDefault="00E013F0" w:rsidP="00335BA5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Инструктаж по ТБ. </w:t>
            </w:r>
            <w:r w:rsidR="00AB221D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207936" w:rsidRPr="00476598" w:rsidRDefault="00E013F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207936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207936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207936" w:rsidRPr="00476598" w:rsidRDefault="000248C1" w:rsidP="00AB6D05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E013F0" w:rsidRPr="00476598" w:rsidRDefault="00991C7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18</w:t>
            </w:r>
            <w:r w:rsidR="00E013F0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013F0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03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90558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E013F0" w:rsidRPr="00476598" w:rsidRDefault="00335BA5" w:rsidP="00F87FBB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Броски по льду и по воздуху на точность.</w:t>
            </w:r>
          </w:p>
        </w:tc>
        <w:tc>
          <w:tcPr>
            <w:tcW w:w="1276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013F0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013F0" w:rsidRPr="00476598" w:rsidRDefault="00A050B7" w:rsidP="00A050B7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Выполнение нормативов. </w:t>
            </w:r>
          </w:p>
        </w:tc>
      </w:tr>
      <w:tr w:rsidR="00D370E3" w:rsidRPr="00476598" w:rsidTr="00D370E3">
        <w:tc>
          <w:tcPr>
            <w:tcW w:w="576" w:type="dxa"/>
          </w:tcPr>
          <w:p w:rsidR="00E013F0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19</w:t>
            </w:r>
            <w:r w:rsidR="00E013F0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013F0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08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E013F0" w:rsidRPr="00476598" w:rsidRDefault="00335BA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упражнений с клюшкой и  мячом.</w:t>
            </w:r>
          </w:p>
        </w:tc>
        <w:tc>
          <w:tcPr>
            <w:tcW w:w="1276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013F0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013F0" w:rsidRPr="00476598" w:rsidRDefault="00A050B7" w:rsidP="00AB6D05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013F0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20</w:t>
            </w:r>
            <w:r w:rsidR="00E013F0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013F0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10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E013F0" w:rsidRPr="00476598" w:rsidRDefault="00335BA5" w:rsidP="00F87FBB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Ведение мяча с броском по воротам.</w:t>
            </w:r>
            <w:r w:rsidR="00CE0A35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Итоговая игра.</w:t>
            </w:r>
          </w:p>
        </w:tc>
        <w:tc>
          <w:tcPr>
            <w:tcW w:w="1276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013F0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013F0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013F0" w:rsidRPr="00476598" w:rsidRDefault="00A050B7" w:rsidP="008C4671">
            <w:pPr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21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15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FB03B6" w:rsidP="00FB03B6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Броски по воротам «</w:t>
            </w:r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кистевой толчок». </w:t>
            </w:r>
            <w:r w:rsidR="00F8444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</w:p>
        </w:tc>
        <w:tc>
          <w:tcPr>
            <w:tcW w:w="1276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364A08" w:rsidRPr="00476598" w:rsidRDefault="00A050B7" w:rsidP="00F84447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22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17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364A0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Броски по воротам после обводки.</w:t>
            </w:r>
            <w:r w:rsidR="00F8444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Итоговая игра.</w:t>
            </w: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</w:p>
        </w:tc>
        <w:tc>
          <w:tcPr>
            <w:tcW w:w="1276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364A08" w:rsidRPr="00476598" w:rsidRDefault="00A050B7" w:rsidP="00F84447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23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22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364A0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в различных направлениях. </w:t>
            </w:r>
            <w:r w:rsidR="00F8444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364A08" w:rsidRPr="00476598" w:rsidRDefault="00A050B7" w:rsidP="00F84447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24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24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905586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Тактика игры «</w:t>
            </w:r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пассивная коробка</w:t>
            </w:r>
            <w:r w:rsidR="00F8444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. </w:t>
            </w:r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="00F8444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364A08" w:rsidRPr="00476598" w:rsidRDefault="00364A08" w:rsidP="00A050B7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="00A050B7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25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29</w:t>
            </w:r>
            <w:r w:rsidR="00D7125E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.11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905586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Упражнения для развития </w:t>
            </w:r>
            <w:proofErr w:type="gramStart"/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вестибу</w:t>
            </w:r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лярного  аппарата</w:t>
            </w:r>
            <w:proofErr w:type="gramEnd"/>
            <w:r w:rsidR="00364A0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. 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Тренировочная игра.</w:t>
            </w:r>
          </w:p>
        </w:tc>
        <w:tc>
          <w:tcPr>
            <w:tcW w:w="1276" w:type="dxa"/>
          </w:tcPr>
          <w:p w:rsidR="00364A0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364A08" w:rsidRPr="00476598" w:rsidRDefault="00A050B7" w:rsidP="00CE0A35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26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01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364A0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для развития силовых качеств</w:t>
            </w:r>
            <w:r w:rsidR="00CE0A35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.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Тренировочная игра.</w:t>
            </w:r>
          </w:p>
        </w:tc>
        <w:tc>
          <w:tcPr>
            <w:tcW w:w="1276" w:type="dxa"/>
          </w:tcPr>
          <w:p w:rsidR="00364A0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364A08" w:rsidRPr="00476598" w:rsidRDefault="00A050B7" w:rsidP="0091577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364A0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27</w:t>
            </w:r>
            <w:r w:rsidR="00364A0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364A0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06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64A08" w:rsidRPr="00476598" w:rsidRDefault="00364A0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Обводка соперника в ограниченной зоне. Итоговая игра.</w:t>
            </w:r>
          </w:p>
        </w:tc>
        <w:tc>
          <w:tcPr>
            <w:tcW w:w="1276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364A0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364A0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364A08" w:rsidRPr="00476598" w:rsidRDefault="00A050B7" w:rsidP="00915772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lastRenderedPageBreak/>
              <w:t>28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08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A555B8" w:rsidRPr="00476598" w:rsidRDefault="00CE0A3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для развития выносливости.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Тренировочная игра.</w:t>
            </w:r>
          </w:p>
        </w:tc>
        <w:tc>
          <w:tcPr>
            <w:tcW w:w="1276" w:type="dxa"/>
          </w:tcPr>
          <w:p w:rsidR="00A555B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A555B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29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13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A555B8" w:rsidRPr="00476598" w:rsidRDefault="00CE0A3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для развития опорно-двигательного аппарата.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Тренировочная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A555B8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1275" w:type="dxa"/>
          </w:tcPr>
          <w:p w:rsidR="00A555B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30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15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A555B8" w:rsidRPr="00476598" w:rsidRDefault="00CE0A3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Специальные дыхательные упражнения.</w:t>
            </w:r>
            <w:r w:rsidR="007D5D50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Тренировочная игра.</w:t>
            </w:r>
          </w:p>
        </w:tc>
        <w:tc>
          <w:tcPr>
            <w:tcW w:w="1276" w:type="dxa"/>
          </w:tcPr>
          <w:p w:rsidR="00A555B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A555B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31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20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A555B8" w:rsidRPr="00476598" w:rsidRDefault="00335BA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Взаимодействие игроков в обороне.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32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22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A555B8" w:rsidRPr="00476598" w:rsidRDefault="00335BA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с передачей в тройках.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33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27</w:t>
            </w:r>
            <w:r w:rsidR="00A555B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.12.2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6461" w:type="dxa"/>
          </w:tcPr>
          <w:p w:rsidR="00335BA5" w:rsidRPr="00476598" w:rsidRDefault="00335BA5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Борьба за мяч в парах, четверках. </w:t>
            </w:r>
          </w:p>
          <w:p w:rsidR="00A555B8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34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03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335BA5" w:rsidP="00D370E3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с преодолением сопротивления. </w:t>
            </w:r>
            <w:r w:rsidR="008C4671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35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05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в ограниченной зоне.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36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10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в различных направлениях.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37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12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с применением финтов.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lastRenderedPageBreak/>
              <w:t>38</w:t>
            </w:r>
            <w:r w:rsidR="00A555B8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A0331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17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с обводкой и броском.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555B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39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A555B8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19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A555B8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с броском по воротам.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A555B8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A555B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40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24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8C4671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Броски по воротам с сопротивлением противника. 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41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26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Броски по воротам в одно касание. 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42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  <w:r w:rsidR="00D7125E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.01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Броски по воротам после обводки.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43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02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F84447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Броски по воротам после паса. Кистевой бросок </w:t>
            </w:r>
          </w:p>
          <w:p w:rsidR="00EF4F2B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« Щелчок».</w:t>
            </w:r>
            <w:r w:rsidR="00CE0A35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8A1BAD">
            <w:pPr>
              <w:tabs>
                <w:tab w:val="left" w:pos="708"/>
                <w:tab w:val="left" w:pos="1416"/>
                <w:tab w:val="center" w:pos="2067"/>
              </w:tabs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44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07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F84447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Ведение мяча с передачей мяча в парах. Ведение мяча с передачей в тройках</w:t>
            </w:r>
          </w:p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45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09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F84447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Ведение и передача мяча с преодолением сопротивления.</w:t>
            </w:r>
          </w:p>
          <w:p w:rsidR="00EF4F2B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Ведение мяча в ограниченной зоне.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F84447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rPr>
          <w:trHeight w:val="1063"/>
        </w:trPr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46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14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F84447" w:rsidRPr="00476598" w:rsidRDefault="00F84447" w:rsidP="00BF6C5F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Держание мяча в зоне. Держание мяча в малой зоне. </w:t>
            </w:r>
          </w:p>
          <w:p w:rsidR="00EF4F2B" w:rsidRPr="00476598" w:rsidRDefault="00915772" w:rsidP="00BF6C5F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lastRenderedPageBreak/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EF4F2B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47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16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F84447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Вбрасывание мяча и последующая атака.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48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21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.02.2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F94F84" w:rsidRPr="00476598" w:rsidRDefault="00F94F84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Тактика игры</w:t>
            </w:r>
          </w:p>
          <w:p w:rsidR="00EF4F2B" w:rsidRPr="00476598" w:rsidRDefault="00F94F84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 xml:space="preserve"> « прорыв». </w:t>
            </w:r>
            <w:r w:rsidR="00915772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AB6D05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AB6D05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F94F84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rPr>
          <w:trHeight w:val="1080"/>
        </w:trPr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49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28.02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915772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для развития силовых качеств.</w:t>
            </w:r>
          </w:p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271302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50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01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Броски по указанной цели. Способы отбора мяча. Взаимодействие игроков в нападении. 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51</w:t>
            </w:r>
            <w:r w:rsidR="00EF4F2B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06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Ведение мяча с передачей в парах. Ведение мяча с сопротивлением противника. 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52</w:t>
            </w:r>
            <w:r w:rsidR="00915772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13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915772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Обводка соперника с броском в ворота.</w:t>
            </w:r>
          </w:p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53</w:t>
            </w:r>
            <w:r w:rsidR="00915772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15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Выбор места для выполнения паса. 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EF4F2B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54</w:t>
            </w:r>
            <w:r w:rsidR="00915772"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.</w:t>
            </w:r>
          </w:p>
        </w:tc>
        <w:tc>
          <w:tcPr>
            <w:tcW w:w="1151" w:type="dxa"/>
          </w:tcPr>
          <w:p w:rsidR="00EF4F2B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20</w:t>
            </w:r>
            <w:r w:rsidR="00EF4F2B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EF4F2B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Выбор способов отбора мяча.</w:t>
            </w:r>
          </w:p>
          <w:p w:rsidR="00915772" w:rsidRPr="00476598" w:rsidRDefault="00915772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lastRenderedPageBreak/>
              <w:t>Итоговая игра.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EF4F2B" w:rsidRPr="00476598" w:rsidRDefault="007D5D50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EF4F2B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55.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22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036336" w:rsidP="00991C76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Текущие и контрольные испытания, переводные экзамены: выполнение контрольных нормативов</w:t>
            </w:r>
            <w:r w:rsidR="00991C76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036336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Прием контрольных нормативов</w:t>
            </w:r>
            <w:r w:rsidR="00EF7A7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56.</w:t>
            </w:r>
          </w:p>
        </w:tc>
        <w:tc>
          <w:tcPr>
            <w:tcW w:w="1151" w:type="dxa"/>
          </w:tcPr>
          <w:p w:rsidR="00525218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27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036336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Подвижные спортивные игры с применением силовых приёмов. Упражнения с мячами.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57.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29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.03.2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036336" w:rsidP="00991C76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Упражнения из стойки на руках кувырок вперед. Кувырок назад через стойку на руках. Два переворота в сторону слитно.</w:t>
            </w:r>
          </w:p>
        </w:tc>
        <w:tc>
          <w:tcPr>
            <w:tcW w:w="1276" w:type="dxa"/>
          </w:tcPr>
          <w:p w:rsidR="00525218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036336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58.</w:t>
            </w:r>
          </w:p>
        </w:tc>
        <w:tc>
          <w:tcPr>
            <w:tcW w:w="1151" w:type="dxa"/>
          </w:tcPr>
          <w:p w:rsidR="00525218" w:rsidRPr="00476598" w:rsidRDefault="00972EB0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03.04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EF7A78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Р</w:t>
            </w:r>
            <w:r w:rsidR="00036336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азличные виды челночного бега - 3x10, 5x10 м, 3x18 м; слаломный бег с обводкой стоек</w:t>
            </w:r>
            <w:r w:rsidR="00EF7A78"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59.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05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EF7A78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Беговые упражнения  на дистанциях 200-300 м. Бег на дистанцию 3000 м.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91C76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60.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10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EF7A78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с набивными мячами. Упражнения со штангой с небольшими весами.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61.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12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EF7A78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на снарядах: перекладине, гимнастической стенке и коне (или на скамейке).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62.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17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EF7A7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 xml:space="preserve">Эстафеты простые и комбинированные с бегом, </w:t>
            </w: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lastRenderedPageBreak/>
              <w:t>прыжками спортивные игры с применением силовых приёмов.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63.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19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6401F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 30 м с высокого старта. Игра в мини-футбол.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64.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24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Гигиена, врачебный контроль, предупреждение травм, режим, питание, первая помощь.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3261" w:type="dxa"/>
          </w:tcPr>
          <w:p w:rsidR="00525218" w:rsidRPr="00476598" w:rsidRDefault="000248C1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Беседа, наблюдение, опрос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65.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26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.04.2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AB4D0C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Сгибание и разгибание рук в упоре лежа. Челночный бег 4х9 м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66.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01.05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AB4D0C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Сгибание и разгибание рук на перекладине (подтягивание). Бег 100 м на время.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67.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03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 400 м, 800 м.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68.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08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EF7A7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Подвижные спортивные игры с применением силовых приёмов. Упражнения с мячами.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69.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10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Беговые упражнения  на дистанциях 100-400 м. Бег на дистанцию 3000 м.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70.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15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991C76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Упражнения на снарядах: перекладине, гимнастической стенке.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lastRenderedPageBreak/>
              <w:t>71.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17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Соревнования по мини-футболу.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EF7A78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Соревнования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72.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22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  <w:vertAlign w:val="subscript"/>
              </w:rPr>
              <w:t>Различные упражнения с мячами.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73.</w:t>
            </w:r>
          </w:p>
        </w:tc>
        <w:tc>
          <w:tcPr>
            <w:tcW w:w="1151" w:type="dxa"/>
          </w:tcPr>
          <w:p w:rsidR="00525218" w:rsidRPr="00476598" w:rsidRDefault="001949A5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24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 w:rsidR="00FB03B6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F87FBB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Бег 1500 м. Игра в мини-футбол.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Выполнение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525218" w:rsidRPr="00476598" w:rsidRDefault="00900A4F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  <w:t>74.</w:t>
            </w:r>
          </w:p>
        </w:tc>
        <w:tc>
          <w:tcPr>
            <w:tcW w:w="1151" w:type="dxa"/>
          </w:tcPr>
          <w:p w:rsidR="00525218" w:rsidRPr="00476598" w:rsidRDefault="00FB03B6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29</w:t>
            </w:r>
            <w:r w:rsidR="00525218"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.05.2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4</w:t>
            </w:r>
          </w:p>
        </w:tc>
        <w:tc>
          <w:tcPr>
            <w:tcW w:w="6461" w:type="dxa"/>
          </w:tcPr>
          <w:p w:rsidR="00525218" w:rsidRPr="00476598" w:rsidRDefault="00EF7A78" w:rsidP="003A35C9">
            <w:pPr>
              <w:spacing w:line="240" w:lineRule="auto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Текущие и контрольные испытания, переводные экзамены: выполнение контрольных нормативов.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-</w:t>
            </w:r>
          </w:p>
        </w:tc>
        <w:tc>
          <w:tcPr>
            <w:tcW w:w="1275" w:type="dxa"/>
          </w:tcPr>
          <w:p w:rsidR="00525218" w:rsidRPr="00476598" w:rsidRDefault="00900A4F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3</w:t>
            </w:r>
          </w:p>
        </w:tc>
        <w:tc>
          <w:tcPr>
            <w:tcW w:w="3261" w:type="dxa"/>
          </w:tcPr>
          <w:p w:rsidR="00525218" w:rsidRPr="00476598" w:rsidRDefault="00EF7A78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sz w:val="40"/>
                <w:szCs w:val="40"/>
                <w:vertAlign w:val="subscript"/>
              </w:rPr>
              <w:t>Прием контрольных нормативов.</w:t>
            </w:r>
          </w:p>
        </w:tc>
      </w:tr>
      <w:tr w:rsidR="00D370E3" w:rsidRPr="00476598" w:rsidTr="00D370E3">
        <w:tc>
          <w:tcPr>
            <w:tcW w:w="576" w:type="dxa"/>
          </w:tcPr>
          <w:p w:rsidR="00A050B7" w:rsidRPr="00476598" w:rsidRDefault="00A050B7" w:rsidP="00E013F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1151" w:type="dxa"/>
          </w:tcPr>
          <w:p w:rsidR="00A050B7" w:rsidRPr="00476598" w:rsidRDefault="00A050B7" w:rsidP="00525218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</w:p>
        </w:tc>
        <w:tc>
          <w:tcPr>
            <w:tcW w:w="6461" w:type="dxa"/>
          </w:tcPr>
          <w:p w:rsidR="00A050B7" w:rsidRPr="00476598" w:rsidRDefault="00A050B7" w:rsidP="00F87FB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  <w:vertAlign w:val="subscript"/>
              </w:rPr>
            </w:pPr>
            <w:r w:rsidRPr="00476598">
              <w:rPr>
                <w:rFonts w:ascii="Times New Roman" w:hAnsi="Times New Roman"/>
                <w:b/>
                <w:sz w:val="40"/>
                <w:szCs w:val="40"/>
                <w:vertAlign w:val="subscript"/>
              </w:rPr>
              <w:t>Итого: 162 ч</w:t>
            </w:r>
          </w:p>
        </w:tc>
        <w:tc>
          <w:tcPr>
            <w:tcW w:w="1276" w:type="dxa"/>
          </w:tcPr>
          <w:p w:rsidR="00A050B7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Всего:162ч</w:t>
            </w:r>
          </w:p>
        </w:tc>
        <w:tc>
          <w:tcPr>
            <w:tcW w:w="1276" w:type="dxa"/>
          </w:tcPr>
          <w:p w:rsidR="00A050B7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Теория: 20ч</w:t>
            </w:r>
          </w:p>
        </w:tc>
        <w:tc>
          <w:tcPr>
            <w:tcW w:w="1275" w:type="dxa"/>
          </w:tcPr>
          <w:p w:rsidR="00A050B7" w:rsidRPr="00476598" w:rsidRDefault="00A050B7" w:rsidP="0052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</w:pPr>
            <w:r w:rsidRPr="00476598">
              <w:rPr>
                <w:rFonts w:ascii="Times New Roman" w:eastAsia="Times New Roman" w:hAnsi="Times New Roman"/>
                <w:b/>
                <w:sz w:val="40"/>
                <w:szCs w:val="40"/>
                <w:vertAlign w:val="subscript"/>
                <w:lang w:eastAsia="ru-RU"/>
              </w:rPr>
              <w:t>Практика:142ч</w:t>
            </w:r>
          </w:p>
        </w:tc>
        <w:tc>
          <w:tcPr>
            <w:tcW w:w="3261" w:type="dxa"/>
          </w:tcPr>
          <w:p w:rsidR="00A050B7" w:rsidRPr="00476598" w:rsidRDefault="00A050B7" w:rsidP="00364A08">
            <w:pPr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</w:tbl>
    <w:p w:rsidR="00F87FBB" w:rsidRPr="00476598" w:rsidRDefault="00F87FBB" w:rsidP="0020793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80C06" w:rsidRPr="00751481" w:rsidRDefault="00780C06" w:rsidP="00D370E3">
      <w:pPr>
        <w:spacing w:after="270" w:line="240" w:lineRule="auto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751481">
        <w:rPr>
          <w:rFonts w:ascii="Times New Roman" w:eastAsia="Times New Roman" w:hAnsi="Times New Roman"/>
          <w:sz w:val="40"/>
          <w:szCs w:val="40"/>
          <w:vertAlign w:val="subscript"/>
        </w:rPr>
        <w:t>Процесс обучения предусматривает следующие </w:t>
      </w:r>
      <w:r w:rsidRPr="00751481">
        <w:rPr>
          <w:rFonts w:ascii="Times New Roman" w:eastAsia="Times New Roman" w:hAnsi="Times New Roman"/>
          <w:b/>
          <w:bCs/>
          <w:sz w:val="40"/>
          <w:szCs w:val="40"/>
          <w:vertAlign w:val="subscript"/>
        </w:rPr>
        <w:t>виды контроля:</w:t>
      </w:r>
    </w:p>
    <w:p w:rsidR="00780C06" w:rsidRPr="00751481" w:rsidRDefault="00905586" w:rsidP="00D370E3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proofErr w:type="gramStart"/>
      <w:r>
        <w:rPr>
          <w:rFonts w:ascii="Times New Roman" w:eastAsia="Times New Roman" w:hAnsi="Times New Roman"/>
          <w:sz w:val="40"/>
          <w:szCs w:val="40"/>
          <w:vertAlign w:val="subscript"/>
        </w:rPr>
        <w:t>Вводный,</w:t>
      </w:r>
      <w:r w:rsidR="000B39E6">
        <w:rPr>
          <w:rFonts w:ascii="Times New Roman" w:eastAsia="Times New Roman" w:hAnsi="Times New Roman"/>
          <w:sz w:val="40"/>
          <w:szCs w:val="40"/>
          <w:vertAlign w:val="subscript"/>
        </w:rPr>
        <w:t xml:space="preserve"> </w:t>
      </w:r>
      <w:r w:rsidR="00780C06" w:rsidRPr="00751481">
        <w:rPr>
          <w:rFonts w:ascii="Times New Roman" w:eastAsia="Times New Roman" w:hAnsi="Times New Roman"/>
          <w:sz w:val="40"/>
          <w:szCs w:val="40"/>
          <w:vertAlign w:val="subscript"/>
        </w:rPr>
        <w:t xml:space="preserve"> который</w:t>
      </w:r>
      <w:proofErr w:type="gramEnd"/>
      <w:r w:rsidR="00780C06" w:rsidRPr="00751481">
        <w:rPr>
          <w:rFonts w:ascii="Times New Roman" w:eastAsia="Times New Roman" w:hAnsi="Times New Roman"/>
          <w:sz w:val="40"/>
          <w:szCs w:val="40"/>
          <w:vertAlign w:val="subscript"/>
        </w:rPr>
        <w:t xml:space="preserve"> проводится перед началом работы и предназначен для закрепления знаний, умений и навыков по пройденным темам;</w:t>
      </w:r>
    </w:p>
    <w:p w:rsidR="00780C06" w:rsidRPr="00751481" w:rsidRDefault="00780C06" w:rsidP="00D370E3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751481">
        <w:rPr>
          <w:rFonts w:ascii="Times New Roman" w:eastAsia="Times New Roman" w:hAnsi="Times New Roman"/>
          <w:sz w:val="40"/>
          <w:szCs w:val="40"/>
          <w:vertAlign w:val="subscript"/>
        </w:rPr>
        <w:t>Текущий, про</w:t>
      </w:r>
      <w:bookmarkStart w:id="0" w:name="_GoBack"/>
      <w:bookmarkEnd w:id="0"/>
      <w:r w:rsidRPr="00751481">
        <w:rPr>
          <w:rFonts w:ascii="Times New Roman" w:eastAsia="Times New Roman" w:hAnsi="Times New Roman"/>
          <w:sz w:val="40"/>
          <w:szCs w:val="40"/>
          <w:vertAlign w:val="subscript"/>
        </w:rPr>
        <w:t>водимый в ходе учебного занятия и закрепляющий знания по данной теме.</w:t>
      </w:r>
    </w:p>
    <w:p w:rsidR="00BF6C5F" w:rsidRPr="00D370E3" w:rsidRDefault="00780C06" w:rsidP="00D370E3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40"/>
          <w:szCs w:val="40"/>
          <w:vertAlign w:val="subscript"/>
        </w:rPr>
      </w:pPr>
      <w:r w:rsidRPr="00751481">
        <w:rPr>
          <w:rFonts w:ascii="Times New Roman" w:eastAsia="Times New Roman" w:hAnsi="Times New Roman"/>
          <w:sz w:val="40"/>
          <w:szCs w:val="40"/>
          <w:vertAlign w:val="subscript"/>
        </w:rPr>
        <w:t>Итоговый, проводимый после завершения всей учебной программы.</w:t>
      </w:r>
    </w:p>
    <w:p w:rsidR="004618C5" w:rsidRPr="00D370E3" w:rsidRDefault="004618C5" w:rsidP="00D370E3">
      <w:pPr>
        <w:pStyle w:val="21"/>
        <w:spacing w:before="1" w:line="240" w:lineRule="auto"/>
        <w:ind w:left="0" w:right="1206"/>
        <w:rPr>
          <w:sz w:val="28"/>
          <w:szCs w:val="28"/>
        </w:rPr>
      </w:pPr>
      <w:r w:rsidRPr="00476598">
        <w:rPr>
          <w:sz w:val="28"/>
          <w:szCs w:val="28"/>
        </w:rPr>
        <w:t>Результаты освоения программы заносятся в диагностическую карту</w:t>
      </w:r>
    </w:p>
    <w:tbl>
      <w:tblPr>
        <w:tblW w:w="14596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134"/>
        <w:gridCol w:w="1560"/>
        <w:gridCol w:w="1417"/>
        <w:gridCol w:w="1701"/>
        <w:gridCol w:w="1559"/>
        <w:gridCol w:w="1418"/>
        <w:gridCol w:w="1417"/>
        <w:gridCol w:w="1276"/>
        <w:gridCol w:w="1418"/>
      </w:tblGrid>
      <w:tr w:rsidR="004618C5" w:rsidRPr="00476598" w:rsidTr="004618C5">
        <w:trPr>
          <w:trHeight w:val="366"/>
        </w:trPr>
        <w:tc>
          <w:tcPr>
            <w:tcW w:w="1696" w:type="dxa"/>
          </w:tcPr>
          <w:p w:rsidR="004618C5" w:rsidRPr="00476598" w:rsidRDefault="004618C5" w:rsidP="008C458C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ФИО</w:t>
            </w:r>
          </w:p>
        </w:tc>
        <w:tc>
          <w:tcPr>
            <w:tcW w:w="4111" w:type="dxa"/>
            <w:gridSpan w:val="3"/>
          </w:tcPr>
          <w:p w:rsidR="004618C5" w:rsidRPr="00476598" w:rsidRDefault="004618C5" w:rsidP="008C458C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Теория</w:t>
            </w:r>
          </w:p>
        </w:tc>
        <w:tc>
          <w:tcPr>
            <w:tcW w:w="8789" w:type="dxa"/>
            <w:gridSpan w:val="6"/>
          </w:tcPr>
          <w:p w:rsidR="004618C5" w:rsidRPr="00476598" w:rsidRDefault="004618C5" w:rsidP="008C458C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Практическая подготовка</w:t>
            </w:r>
          </w:p>
        </w:tc>
      </w:tr>
      <w:tr w:rsidR="004618C5" w:rsidRPr="00476598" w:rsidTr="004618C5">
        <w:trPr>
          <w:trHeight w:val="369"/>
        </w:trPr>
        <w:tc>
          <w:tcPr>
            <w:tcW w:w="1696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560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дек</w:t>
            </w: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559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дек</w:t>
            </w: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proofErr w:type="spellStart"/>
            <w:r w:rsidRPr="00476598">
              <w:rPr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1276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дек</w:t>
            </w: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май</w:t>
            </w:r>
          </w:p>
        </w:tc>
      </w:tr>
      <w:tr w:rsidR="004618C5" w:rsidRPr="00476598" w:rsidTr="004618C5">
        <w:trPr>
          <w:trHeight w:val="366"/>
        </w:trPr>
        <w:tc>
          <w:tcPr>
            <w:tcW w:w="1696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618C5" w:rsidRPr="00476598" w:rsidTr="004618C5">
        <w:trPr>
          <w:trHeight w:val="366"/>
        </w:trPr>
        <w:tc>
          <w:tcPr>
            <w:tcW w:w="1696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18C5" w:rsidRPr="00476598" w:rsidRDefault="004618C5" w:rsidP="008C458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618C5" w:rsidRPr="00476598" w:rsidRDefault="004618C5" w:rsidP="004618C5">
      <w:pPr>
        <w:spacing w:after="0"/>
        <w:rPr>
          <w:rFonts w:ascii="Times New Roman" w:hAnsi="Times New Roman"/>
          <w:sz w:val="28"/>
          <w:szCs w:val="28"/>
        </w:rPr>
      </w:pPr>
    </w:p>
    <w:p w:rsidR="00264B75" w:rsidRPr="00183D01" w:rsidRDefault="004618C5" w:rsidP="00264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8">
        <w:rPr>
          <w:sz w:val="28"/>
          <w:szCs w:val="28"/>
        </w:rPr>
        <w:lastRenderedPageBreak/>
        <w:t xml:space="preserve">Протокол промежуточной аттестации учащихся по дополнительной </w:t>
      </w:r>
      <w:r w:rsidR="00264B75" w:rsidRPr="00264B75">
        <w:rPr>
          <w:rFonts w:ascii="Times New Roman" w:hAnsi="Times New Roman"/>
          <w:sz w:val="28"/>
          <w:szCs w:val="28"/>
        </w:rPr>
        <w:t>общеобразовательной, общеразвивающей программе</w:t>
      </w:r>
      <w:r w:rsidR="00264B75">
        <w:rPr>
          <w:rFonts w:ascii="Times New Roman" w:hAnsi="Times New Roman"/>
          <w:sz w:val="28"/>
          <w:szCs w:val="28"/>
        </w:rPr>
        <w:t xml:space="preserve"> </w:t>
      </w:r>
      <w:r w:rsidR="00264B75" w:rsidRPr="00264B75">
        <w:rPr>
          <w:rFonts w:ascii="Times New Roman" w:hAnsi="Times New Roman"/>
          <w:sz w:val="28"/>
          <w:szCs w:val="28"/>
        </w:rPr>
        <w:t>«Юный хоккеист»</w:t>
      </w:r>
    </w:p>
    <w:p w:rsidR="00D370E3" w:rsidRDefault="004618C5" w:rsidP="00264B75">
      <w:pPr>
        <w:pStyle w:val="21"/>
        <w:ind w:left="0" w:right="1630"/>
        <w:rPr>
          <w:sz w:val="28"/>
          <w:szCs w:val="28"/>
        </w:rPr>
      </w:pPr>
      <w:r w:rsidRPr="00476598">
        <w:rPr>
          <w:sz w:val="28"/>
          <w:szCs w:val="28"/>
        </w:rPr>
        <w:t xml:space="preserve">Дата проведения промежуточной аттестации: Аттестующий педагог: </w:t>
      </w:r>
      <w:r w:rsidR="00751481" w:rsidRPr="00476598">
        <w:rPr>
          <w:sz w:val="28"/>
          <w:szCs w:val="28"/>
        </w:rPr>
        <w:t>Садыков А.Р</w:t>
      </w:r>
      <w:r w:rsidR="00D370E3">
        <w:rPr>
          <w:sz w:val="28"/>
          <w:szCs w:val="28"/>
        </w:rPr>
        <w:t>.</w:t>
      </w:r>
    </w:p>
    <w:p w:rsidR="004618C5" w:rsidRPr="00476598" w:rsidRDefault="004618C5" w:rsidP="00D370E3">
      <w:pPr>
        <w:pStyle w:val="a5"/>
        <w:spacing w:before="1" w:after="8"/>
        <w:ind w:left="1542" w:right="4797"/>
        <w:rPr>
          <w:sz w:val="28"/>
          <w:szCs w:val="28"/>
        </w:rPr>
      </w:pPr>
      <w:r w:rsidRPr="00476598">
        <w:rPr>
          <w:sz w:val="28"/>
          <w:szCs w:val="28"/>
        </w:rPr>
        <w:t xml:space="preserve">                                                                    </w:t>
      </w:r>
      <w:r w:rsidR="00751481">
        <w:rPr>
          <w:sz w:val="28"/>
          <w:szCs w:val="28"/>
        </w:rPr>
        <w:t xml:space="preserve">                           </w:t>
      </w:r>
    </w:p>
    <w:tbl>
      <w:tblPr>
        <w:tblW w:w="1445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28"/>
        <w:gridCol w:w="2150"/>
        <w:gridCol w:w="1701"/>
        <w:gridCol w:w="2693"/>
        <w:gridCol w:w="2268"/>
        <w:gridCol w:w="2552"/>
      </w:tblGrid>
      <w:tr w:rsidR="004618C5" w:rsidRPr="00476598" w:rsidTr="00751481">
        <w:trPr>
          <w:trHeight w:val="1103"/>
        </w:trPr>
        <w:tc>
          <w:tcPr>
            <w:tcW w:w="567" w:type="dxa"/>
            <w:vMerge w:val="restart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№</w:t>
            </w:r>
          </w:p>
        </w:tc>
        <w:tc>
          <w:tcPr>
            <w:tcW w:w="2528" w:type="dxa"/>
            <w:vMerge w:val="restart"/>
          </w:tcPr>
          <w:p w:rsidR="004618C5" w:rsidRPr="00476598" w:rsidRDefault="004618C5" w:rsidP="008C458C">
            <w:pPr>
              <w:pStyle w:val="TableParagraph"/>
              <w:ind w:left="108" w:right="304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8812" w:type="dxa"/>
            <w:gridSpan w:val="4"/>
          </w:tcPr>
          <w:p w:rsidR="004618C5" w:rsidRPr="00476598" w:rsidRDefault="004618C5" w:rsidP="008C458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4618C5" w:rsidRPr="00476598" w:rsidRDefault="004618C5" w:rsidP="008C458C">
            <w:pPr>
              <w:pStyle w:val="TableParagraph"/>
              <w:ind w:left="1525"/>
              <w:rPr>
                <w:b/>
                <w:sz w:val="28"/>
                <w:szCs w:val="28"/>
              </w:rPr>
            </w:pPr>
            <w:r w:rsidRPr="00476598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552" w:type="dxa"/>
          </w:tcPr>
          <w:p w:rsidR="004618C5" w:rsidRPr="00476598" w:rsidRDefault="004618C5" w:rsidP="008C458C">
            <w:pPr>
              <w:pStyle w:val="TableParagraph"/>
              <w:ind w:left="197" w:right="183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Отметка об аттестации (зачет/</w:t>
            </w:r>
          </w:p>
          <w:p w:rsidR="004618C5" w:rsidRPr="00476598" w:rsidRDefault="004618C5" w:rsidP="008C458C">
            <w:pPr>
              <w:pStyle w:val="TableParagraph"/>
              <w:spacing w:line="264" w:lineRule="exact"/>
              <w:ind w:left="194" w:right="183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незачет)</w:t>
            </w:r>
          </w:p>
        </w:tc>
      </w:tr>
      <w:tr w:rsidR="004618C5" w:rsidRPr="00476598" w:rsidTr="00751481">
        <w:trPr>
          <w:trHeight w:val="1149"/>
        </w:trPr>
        <w:tc>
          <w:tcPr>
            <w:tcW w:w="567" w:type="dxa"/>
            <w:vMerge/>
            <w:tcBorders>
              <w:top w:val="nil"/>
            </w:tcBorders>
          </w:tcPr>
          <w:p w:rsidR="004618C5" w:rsidRPr="00476598" w:rsidRDefault="004618C5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4618C5" w:rsidRPr="00476598" w:rsidRDefault="004618C5" w:rsidP="008C4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618C5" w:rsidRPr="00476598" w:rsidRDefault="00751481" w:rsidP="00751481">
            <w:pPr>
              <w:pStyle w:val="TableParagraph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4618C5" w:rsidRPr="00476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51481" w:rsidRDefault="00751481" w:rsidP="008C458C">
            <w:pPr>
              <w:pStyle w:val="TableParagraph"/>
              <w:spacing w:line="216" w:lineRule="exact"/>
              <w:ind w:left="106" w:right="96"/>
              <w:jc w:val="center"/>
              <w:rPr>
                <w:sz w:val="28"/>
                <w:szCs w:val="28"/>
              </w:rPr>
            </w:pPr>
          </w:p>
          <w:p w:rsidR="004618C5" w:rsidRPr="00476598" w:rsidRDefault="004618C5" w:rsidP="00751481">
            <w:pPr>
              <w:pStyle w:val="TableParagraph"/>
              <w:spacing w:line="216" w:lineRule="exact"/>
              <w:ind w:left="106" w:right="96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требования.</w:t>
            </w:r>
          </w:p>
        </w:tc>
        <w:tc>
          <w:tcPr>
            <w:tcW w:w="2693" w:type="dxa"/>
          </w:tcPr>
          <w:p w:rsidR="004618C5" w:rsidRPr="00476598" w:rsidRDefault="004618C5" w:rsidP="00751481">
            <w:pPr>
              <w:pStyle w:val="TableParagraph"/>
              <w:ind w:left="134" w:right="119"/>
              <w:jc w:val="center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 xml:space="preserve">Назначение, принцип действия и порядок </w:t>
            </w:r>
          </w:p>
        </w:tc>
        <w:tc>
          <w:tcPr>
            <w:tcW w:w="2268" w:type="dxa"/>
          </w:tcPr>
          <w:p w:rsidR="00751481" w:rsidRDefault="00751481" w:rsidP="00751481">
            <w:pPr>
              <w:pStyle w:val="TableParagraph"/>
              <w:ind w:left="108" w:right="53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751481" w:rsidRPr="00476598" w:rsidRDefault="00751481" w:rsidP="00751481">
            <w:pPr>
              <w:pStyle w:val="TableParagraph"/>
              <w:ind w:left="108" w:right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  <w:p w:rsidR="004618C5" w:rsidRPr="00476598" w:rsidRDefault="004618C5" w:rsidP="008C458C">
            <w:pPr>
              <w:pStyle w:val="TableParagraph"/>
              <w:ind w:left="108" w:right="533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18C5" w:rsidRPr="00476598" w:rsidTr="00751481">
        <w:trPr>
          <w:trHeight w:val="275"/>
        </w:trPr>
        <w:tc>
          <w:tcPr>
            <w:tcW w:w="567" w:type="dxa"/>
          </w:tcPr>
          <w:p w:rsidR="004618C5" w:rsidRPr="00476598" w:rsidRDefault="004618C5" w:rsidP="008C458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1.</w:t>
            </w:r>
          </w:p>
        </w:tc>
        <w:tc>
          <w:tcPr>
            <w:tcW w:w="252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18C5" w:rsidRPr="00476598" w:rsidTr="00751481">
        <w:trPr>
          <w:trHeight w:val="275"/>
        </w:trPr>
        <w:tc>
          <w:tcPr>
            <w:tcW w:w="567" w:type="dxa"/>
          </w:tcPr>
          <w:p w:rsidR="004618C5" w:rsidRPr="00476598" w:rsidRDefault="004618C5" w:rsidP="008C458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2.</w:t>
            </w:r>
          </w:p>
        </w:tc>
        <w:tc>
          <w:tcPr>
            <w:tcW w:w="252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18C5" w:rsidRPr="00476598" w:rsidTr="00751481">
        <w:trPr>
          <w:trHeight w:val="278"/>
        </w:trPr>
        <w:tc>
          <w:tcPr>
            <w:tcW w:w="567" w:type="dxa"/>
          </w:tcPr>
          <w:p w:rsidR="004618C5" w:rsidRPr="00476598" w:rsidRDefault="004618C5" w:rsidP="008C458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76598">
              <w:rPr>
                <w:sz w:val="28"/>
                <w:szCs w:val="28"/>
              </w:rPr>
              <w:t>3.</w:t>
            </w:r>
          </w:p>
        </w:tc>
        <w:tc>
          <w:tcPr>
            <w:tcW w:w="252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18C5" w:rsidRPr="00476598" w:rsidRDefault="004618C5" w:rsidP="008C458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A35C9" w:rsidRPr="00476598" w:rsidRDefault="003A35C9" w:rsidP="004618C5">
      <w:pPr>
        <w:pStyle w:val="1"/>
        <w:shd w:val="clear" w:color="auto" w:fill="FFFFFF"/>
        <w:spacing w:line="341" w:lineRule="exact"/>
        <w:ind w:right="86"/>
        <w:rPr>
          <w:rFonts w:ascii="Times New Roman" w:hAnsi="Times New Roman" w:cs="Times New Roman"/>
          <w:b/>
          <w:sz w:val="28"/>
          <w:szCs w:val="28"/>
        </w:rPr>
      </w:pPr>
    </w:p>
    <w:p w:rsidR="00BF6C5F" w:rsidRPr="004036EC" w:rsidRDefault="004618C5" w:rsidP="004036EC">
      <w:pPr>
        <w:pStyle w:val="1"/>
        <w:shd w:val="clear" w:color="auto" w:fill="FFFFFF"/>
        <w:spacing w:line="341" w:lineRule="exact"/>
        <w:ind w:right="86"/>
        <w:rPr>
          <w:rFonts w:ascii="Times New Roman" w:hAnsi="Times New Roman" w:cs="Times New Roman"/>
          <w:b/>
          <w:sz w:val="28"/>
          <w:szCs w:val="28"/>
        </w:rPr>
      </w:pPr>
      <w:r w:rsidRPr="00476598">
        <w:rPr>
          <w:rFonts w:ascii="Times New Roman" w:hAnsi="Times New Roman" w:cs="Times New Roman"/>
          <w:b/>
          <w:sz w:val="28"/>
          <w:szCs w:val="28"/>
        </w:rPr>
        <w:t xml:space="preserve">Список литературы:  </w:t>
      </w:r>
    </w:p>
    <w:p w:rsidR="002D52C8" w:rsidRPr="004036EC" w:rsidRDefault="002D52C8" w:rsidP="004036EC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300" w:lineRule="atLeast"/>
        <w:ind w:left="0" w:firstLine="15"/>
        <w:rPr>
          <w:rFonts w:ascii="Times New Roman" w:eastAsia="Times New Roman" w:hAnsi="Times New Roman"/>
          <w:sz w:val="24"/>
          <w:szCs w:val="24"/>
        </w:rPr>
      </w:pPr>
      <w:r w:rsidRPr="004036EC">
        <w:rPr>
          <w:rFonts w:ascii="Times New Roman" w:hAnsi="Times New Roman"/>
          <w:sz w:val="24"/>
          <w:szCs w:val="24"/>
        </w:rPr>
        <w:t>Русский хоккей с мячом «Техника, тактика, правила игры». - М.: Советский спорт, 2005</w:t>
      </w:r>
    </w:p>
    <w:p w:rsidR="00207936" w:rsidRPr="004036EC" w:rsidRDefault="00207936" w:rsidP="004036EC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300" w:lineRule="atLeast"/>
        <w:ind w:left="0" w:firstLine="15"/>
        <w:rPr>
          <w:rFonts w:ascii="Times New Roman" w:eastAsia="Times New Roman" w:hAnsi="Times New Roman"/>
          <w:sz w:val="24"/>
          <w:szCs w:val="24"/>
        </w:rPr>
      </w:pPr>
      <w:r w:rsidRPr="004036EC">
        <w:rPr>
          <w:rFonts w:ascii="Times New Roman" w:eastAsia="Times New Roman" w:hAnsi="Times New Roman"/>
          <w:sz w:val="24"/>
          <w:szCs w:val="24"/>
        </w:rPr>
        <w:t>Интернет ресурсы.</w:t>
      </w:r>
    </w:p>
    <w:p w:rsidR="004036EC" w:rsidRPr="004036EC" w:rsidRDefault="004036EC" w:rsidP="004036EC">
      <w:pPr>
        <w:pStyle w:val="western"/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before="0" w:beforeAutospacing="0" w:after="0" w:afterAutospacing="0"/>
        <w:ind w:left="0" w:firstLine="15"/>
        <w:rPr>
          <w:color w:val="000000"/>
        </w:rPr>
      </w:pPr>
      <w:r w:rsidRPr="004036EC">
        <w:rPr>
          <w:color w:val="000000"/>
        </w:rPr>
        <w:t xml:space="preserve"> А.В. Мельников «Хоккей с мячом», М.: 1987,</w:t>
      </w:r>
    </w:p>
    <w:p w:rsidR="004036EC" w:rsidRPr="004036EC" w:rsidRDefault="004036EC" w:rsidP="004036EC">
      <w:pPr>
        <w:pStyle w:val="western"/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before="0" w:beforeAutospacing="0" w:after="0" w:afterAutospacing="0"/>
        <w:ind w:left="0" w:firstLine="15"/>
        <w:rPr>
          <w:color w:val="000000"/>
        </w:rPr>
      </w:pPr>
      <w:r w:rsidRPr="004036EC">
        <w:rPr>
          <w:color w:val="000000"/>
        </w:rPr>
        <w:t xml:space="preserve"> А.В. Тарасова «Набор упражнений по физической, технической и тактической подготовке хоккеистов», М.: «Физкультура и     спорт», 1963. </w:t>
      </w:r>
    </w:p>
    <w:p w:rsidR="004036EC" w:rsidRPr="004036EC" w:rsidRDefault="004036EC" w:rsidP="004036EC">
      <w:pPr>
        <w:pStyle w:val="western"/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before="0" w:beforeAutospacing="0" w:after="0" w:afterAutospacing="0"/>
        <w:ind w:left="0" w:firstLine="15"/>
        <w:rPr>
          <w:color w:val="000000"/>
        </w:rPr>
      </w:pPr>
      <w:r w:rsidRPr="004036EC">
        <w:rPr>
          <w:color w:val="000000"/>
        </w:rPr>
        <w:t>Программа по хоккею с мячом,2008 – Фатеева О.А., Фатеев Г.В.</w:t>
      </w:r>
    </w:p>
    <w:p w:rsidR="004036EC" w:rsidRPr="004036EC" w:rsidRDefault="004036EC" w:rsidP="004036EC">
      <w:pPr>
        <w:pStyle w:val="western"/>
        <w:tabs>
          <w:tab w:val="num" w:pos="142"/>
          <w:tab w:val="left" w:pos="284"/>
        </w:tabs>
        <w:spacing w:before="0" w:beforeAutospacing="0" w:after="0" w:afterAutospacing="0"/>
        <w:ind w:firstLine="15"/>
        <w:rPr>
          <w:color w:val="000000"/>
        </w:rPr>
      </w:pPr>
      <w:r w:rsidRPr="004036EC">
        <w:rPr>
          <w:color w:val="000000"/>
        </w:rPr>
        <w:t> </w:t>
      </w:r>
    </w:p>
    <w:p w:rsidR="0093343D" w:rsidRPr="0093343D" w:rsidRDefault="0093343D" w:rsidP="007B492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343D">
        <w:rPr>
          <w:b/>
          <w:bCs/>
          <w:color w:val="000000"/>
        </w:rPr>
        <w:t>МЕТОДИЧЕСКИЕ МАТЕРИАЛЫ</w:t>
      </w:r>
    </w:p>
    <w:p w:rsidR="0093343D" w:rsidRPr="0093343D" w:rsidRDefault="0093343D" w:rsidP="0093343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3343D">
        <w:rPr>
          <w:color w:val="000000"/>
        </w:rPr>
        <w:t> </w:t>
      </w:r>
    </w:p>
    <w:p w:rsidR="0093343D" w:rsidRPr="0093343D" w:rsidRDefault="0093343D" w:rsidP="0093343D">
      <w:pPr>
        <w:pStyle w:val="western"/>
        <w:shd w:val="clear" w:color="auto" w:fill="FFFFFF"/>
        <w:spacing w:before="0" w:beforeAutospacing="0" w:after="0" w:afterAutospacing="0" w:line="317" w:lineRule="atLeast"/>
        <w:ind w:left="29"/>
        <w:rPr>
          <w:color w:val="000000"/>
        </w:rPr>
      </w:pPr>
      <w:r w:rsidRPr="0093343D">
        <w:rPr>
          <w:color w:val="000000"/>
          <w:spacing w:val="-6"/>
        </w:rPr>
        <w:t>Правила игры в мини-хоккей с мячом (хоккей с мячом на площадке для хоккея с </w:t>
      </w:r>
      <w:r w:rsidRPr="0093343D">
        <w:rPr>
          <w:color w:val="000000"/>
          <w:spacing w:val="-8"/>
        </w:rPr>
        <w:t>шайбой)</w:t>
      </w:r>
    </w:p>
    <w:p w:rsidR="0093343D" w:rsidRPr="0093343D" w:rsidRDefault="0093343D" w:rsidP="0093343D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3343D">
        <w:rPr>
          <w:color w:val="000000"/>
        </w:rPr>
        <w:t> 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000000"/>
          <w:spacing w:val="-2"/>
        </w:rPr>
      </w:pPr>
      <w:r w:rsidRPr="0093343D">
        <w:rPr>
          <w:b/>
          <w:bCs/>
          <w:color w:val="000000"/>
          <w:spacing w:val="-2"/>
        </w:rPr>
        <w:t>1. Поле для игры.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3343D">
        <w:rPr>
          <w:color w:val="000000"/>
          <w:spacing w:val="-10"/>
        </w:rPr>
        <w:t>а) </w:t>
      </w:r>
      <w:r w:rsidRPr="0093343D">
        <w:rPr>
          <w:color w:val="000000"/>
          <w:spacing w:val="-2"/>
        </w:rPr>
        <w:t>Размеры поля.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000000"/>
          <w:spacing w:val="-2"/>
        </w:rPr>
      </w:pPr>
      <w:r w:rsidRPr="0093343D">
        <w:rPr>
          <w:color w:val="000000"/>
          <w:spacing w:val="-2"/>
        </w:rPr>
        <w:t>Используется поле для игры в хоккей с шайбой длинной 45-61 метров и шириной 26-30 метров.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3343D">
        <w:rPr>
          <w:color w:val="000000"/>
          <w:spacing w:val="-8"/>
        </w:rPr>
        <w:t>б) </w:t>
      </w:r>
      <w:r w:rsidRPr="0093343D">
        <w:rPr>
          <w:color w:val="000000"/>
          <w:spacing w:val="-2"/>
        </w:rPr>
        <w:t>Разметка поля.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3343D">
        <w:rPr>
          <w:color w:val="000000"/>
          <w:spacing w:val="-2"/>
        </w:rPr>
        <w:lastRenderedPageBreak/>
        <w:t>Поле размечается в соответствии с правилами игры </w:t>
      </w:r>
      <w:r w:rsidRPr="0093343D">
        <w:rPr>
          <w:color w:val="000000"/>
        </w:rPr>
        <w:t>в хоккей с шайбой. Дополнительно производится </w:t>
      </w:r>
      <w:r w:rsidRPr="0093343D">
        <w:rPr>
          <w:color w:val="000000"/>
          <w:spacing w:val="-2"/>
        </w:rPr>
        <w:t>следующая разметка: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202"/>
        <w:rPr>
          <w:color w:val="000000"/>
        </w:rPr>
      </w:pPr>
      <w:r w:rsidRPr="0093343D">
        <w:rPr>
          <w:color w:val="000000"/>
        </w:rPr>
        <w:t>Через круги конечного вбрасывания проводится </w:t>
      </w:r>
      <w:r w:rsidRPr="0093343D">
        <w:rPr>
          <w:color w:val="000000"/>
          <w:spacing w:val="-2"/>
        </w:rPr>
        <w:t>линия параллельная линии ворот от борта до борта.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202"/>
        <w:rPr>
          <w:color w:val="000000"/>
        </w:rPr>
      </w:pPr>
      <w:r w:rsidRPr="0093343D">
        <w:rPr>
          <w:color w:val="000000"/>
        </w:rPr>
        <w:t>Площадь, образуемая между линией ворот и пунктирной линией, называется штрафной </w:t>
      </w:r>
      <w:r w:rsidRPr="0093343D">
        <w:rPr>
          <w:color w:val="000000"/>
          <w:spacing w:val="-2"/>
        </w:rPr>
        <w:t>площадью.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right="518"/>
        <w:rPr>
          <w:color w:val="000000"/>
        </w:rPr>
      </w:pPr>
      <w:r w:rsidRPr="0093343D">
        <w:rPr>
          <w:color w:val="000000"/>
          <w:spacing w:val="-2"/>
        </w:rPr>
        <w:t>Точки соприкосновения пунктирной линии с </w:t>
      </w:r>
      <w:r w:rsidRPr="0093343D">
        <w:rPr>
          <w:color w:val="000000"/>
        </w:rPr>
        <w:t>кругами конечного вбрасывания являются точками свободного удара.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  <w:spacing w:val="-2"/>
        </w:rPr>
        <w:t>Ворота. Посередине линии ворот устанавливаются обычные хоккейные ворота для хоккея </w:t>
      </w:r>
      <w:r w:rsidRPr="0093343D">
        <w:rPr>
          <w:color w:val="000000"/>
        </w:rPr>
        <w:t>с шайбой (высота -122 см, ширина -183 см.)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893"/>
        <w:rPr>
          <w:color w:val="000000"/>
        </w:rPr>
      </w:pPr>
      <w:r w:rsidRPr="0093343D">
        <w:rPr>
          <w:b/>
          <w:bCs/>
          <w:color w:val="000000"/>
          <w:spacing w:val="-10"/>
        </w:rPr>
        <w:t>2. </w:t>
      </w:r>
      <w:r w:rsidRPr="0093343D">
        <w:rPr>
          <w:b/>
          <w:bCs/>
          <w:color w:val="000000"/>
          <w:spacing w:val="-2"/>
        </w:rPr>
        <w:t>Инвентарь и форма.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Инвентарь и форма должны соответствовать правилам игры в хоккей с мячом.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b/>
          <w:bCs/>
          <w:color w:val="000000"/>
          <w:spacing w:val="-2"/>
        </w:rPr>
        <w:t>3. Игроки.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Каждая команда играет в составе шести игроков, в том числе одного вратаря. Каждая </w:t>
      </w:r>
      <w:r w:rsidRPr="0093343D">
        <w:rPr>
          <w:color w:val="000000"/>
          <w:spacing w:val="-2"/>
        </w:rPr>
        <w:t>команда имеет право в течение игры производить неограниченное число замен из состава </w:t>
      </w:r>
      <w:r w:rsidRPr="0093343D">
        <w:rPr>
          <w:color w:val="000000"/>
        </w:rPr>
        <w:t>не более 17 человек, занесённых в протокол соревнований. Замена игроков во время остановки игры запрещена. За это нарушение команда наказывается удалением на 3 минуты, за исключением случаев, когда забит гол, происходит удаление игрока или </w:t>
      </w:r>
      <w:r w:rsidRPr="0093343D">
        <w:rPr>
          <w:color w:val="000000"/>
          <w:spacing w:val="-2"/>
        </w:rPr>
        <w:t>пробивается буллит. Сменяемый игрок должен покинуть поле раньше, чем войдёт в игру </w:t>
      </w:r>
      <w:r w:rsidRPr="0093343D">
        <w:rPr>
          <w:color w:val="000000"/>
        </w:rPr>
        <w:t>заменяющий его игрок. Замена вратаря возможна только во время остановки игры с разрешения судьи в поле. Любой из игроков команды может во время игры заменить вратаря, известив об этом судью в поле. Без вратаря играть нельзя.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Игрок, удалённый с поля судьей на время, не может быть заменён другим игроком, за </w:t>
      </w:r>
      <w:r w:rsidRPr="0093343D">
        <w:rPr>
          <w:color w:val="000000"/>
          <w:spacing w:val="-2"/>
        </w:rPr>
        <w:t>исключением случаев, изложенных в п. 10 настоящих правил. Если удалён с поля вратарь, то его время отбывает любой из игроков команды, внесённый в протокол матча, а команда продолжает игру в меньшинстве.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  <w:spacing w:val="-2"/>
        </w:rPr>
        <w:t>Если вратарь удаляется до конца игры, то по истечении 10 минут команда играет в полном </w:t>
      </w:r>
      <w:r w:rsidRPr="0093343D">
        <w:rPr>
          <w:color w:val="000000"/>
          <w:spacing w:val="-4"/>
        </w:rPr>
        <w:t>составе.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Временно удалённый игрок может войти в игру после отбытия наказания с разрешения судьи-секретаря или судьи в поле.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Запасные игроки и представители команд должны находиться на скамьях, установленных вдоль поля с наружной стороны бокового борта.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4. Судьи.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Соревнования обслуживаются судейской коллегией в составе 2-х судей в поле и судейской бригадой из 2-х человек: судья-секретарь, судья-информатор.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Права и обязанности судейского аппарата определяются правилами игры в хоккей с мячом. Во время соревнований должен быть дежурный врач.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5. Продолжительность игры.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Игра между мужскими командами и командами юношей 17-18 лет продолжается 90 минут, между командами юношей 15-16 лет — 70 минут, между командами мальчиков 13-14 лет — 60 минут. Время игры делится на две равные части с перерывом 10 минут. Если продолжительность игры составляет 70 минут и менее, то удаления составляют вместо 10 минут — 5 минут, 5 минут — 4 минуты, 3 минут — 2 минуты.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6. Начало игры.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Начальный удар, а также розыгрыш спорного мяча производится в соответствии с правилами игры в хоккей с мячом.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Если в момент остановки игры, мяч находился в пределах штрафной площади или за линией ворот, то спорный мяч назначается на ближайшей точке свободного удара.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7. Мяч в игре и мяч не в игре.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lastRenderedPageBreak/>
        <w:t>Мяч считается не в игре: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а) когда он полностью вышел за пределы поля;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б) когда игра остановлена судьями на поле;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в) если при игре в вечернее время мяч поднимается выше подвесной электроарматуры или попадает в неё;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г) когда мяч попал на сетку ворот или прошёл в ворота с задней или боковой стороны.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В течение остального времени мяч считается в игре, включая также и следующие случаи: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а) когда мяч касается судьи на поле;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б) когда игроки прекратили игру, предполагая, что произошло нарушение правил и судьи остановят игру.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Играть мячом за линией ворот разрешается.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8. Результат игры.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  <w:spacing w:val="-2"/>
        </w:rPr>
      </w:pPr>
      <w:r w:rsidRPr="0093343D">
        <w:rPr>
          <w:color w:val="000000"/>
          <w:spacing w:val="-2"/>
        </w:rPr>
        <w:t>При определении взятия ворот судьи в поле должны руководствоваться правилами игры в хоккей с мячом.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9.</w:t>
      </w:r>
      <w:r w:rsidRPr="0093343D">
        <w:rPr>
          <w:color w:val="000000"/>
        </w:rPr>
        <w:t> </w:t>
      </w:r>
      <w:r w:rsidRPr="0093343D">
        <w:rPr>
          <w:b/>
          <w:bCs/>
          <w:color w:val="000000"/>
        </w:rPr>
        <w:t>Положение «вне игры».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Положения «вне игры» — нет.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b/>
          <w:bCs/>
          <w:color w:val="000000"/>
        </w:rPr>
        <w:t>10.</w:t>
      </w:r>
      <w:r w:rsidRPr="0093343D">
        <w:rPr>
          <w:color w:val="000000"/>
        </w:rPr>
        <w:t> </w:t>
      </w:r>
      <w:r w:rsidRPr="0093343D">
        <w:rPr>
          <w:b/>
          <w:bCs/>
          <w:color w:val="000000"/>
        </w:rPr>
        <w:t>Правила игры для полевых игроков.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Игрокам на поле не разрешается: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а) задерживать противника или его клюшку руками или клюшкой;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б) толкать противника руками, ногами, туловищем;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в) бросать клюшку или перчатку в противника или мяч;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г) ловить, останавливать и задерживать мяч руками;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д) играть грубо и опасно, пытаться ударить противника клюшкой, коньком;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е) играть или останавливать клюшкой мяч, летящий выше плеча;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ж) ударять, толкать или останавливать мяч лёжа, сидя или стоя на коленях;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з) проносить мяч туловищем;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и) играть мяч ногами, туловищем повторно (в два касания).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Примечание: разрешается, не отрывая конёк ото льда, передавать мяч ногой, туловищем в одно касание партнеру или подыгрывать себе на клюшку и наоборот — клюшкой к ноге туловища.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За перечисленные выше нарушения на игрока должно быть наложено взыскание в соответствии с правилами игры в хоккей с мячом. На игрока должно быть наложено взыскание, если он: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а) умышленно сдвинет ворота с места, чтобы предотвратить их взятие;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б) умышленно прижмёт мяч клюшкой или коньком к борту, в этом случае назначается свободный удар.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Удаление игроков производится судьями на 3 или 5 минут, в зависимости от характера нарушения.</w:t>
      </w:r>
    </w:p>
    <w:p w:rsidR="0093343D" w:rsidRPr="0093343D" w:rsidRDefault="0093343D" w:rsidP="001219DA">
      <w:pPr>
        <w:pStyle w:val="western"/>
        <w:shd w:val="clear" w:color="auto" w:fill="FFFFFF"/>
        <w:spacing w:before="0" w:beforeAutospacing="0" w:after="0" w:afterAutospacing="0"/>
        <w:ind w:left="284" w:firstLine="533"/>
        <w:rPr>
          <w:color w:val="000000"/>
        </w:rPr>
      </w:pPr>
      <w:r w:rsidRPr="0093343D">
        <w:rPr>
          <w:color w:val="000000"/>
        </w:rPr>
        <w:t>Если игрок удаляется в данной встрече в третий раз, то он автоматически удаляется до конца игры, а вместо него после времени, на которое он был удалён, выходит другой игрок.</w:t>
      </w:r>
    </w:p>
    <w:p w:rsidR="00DA5F44" w:rsidRPr="004036EC" w:rsidRDefault="00DA5F44" w:rsidP="004036EC">
      <w:pPr>
        <w:tabs>
          <w:tab w:val="num" w:pos="142"/>
          <w:tab w:val="left" w:pos="284"/>
        </w:tabs>
        <w:ind w:firstLine="15"/>
        <w:rPr>
          <w:rFonts w:ascii="Times New Roman" w:hAnsi="Times New Roman"/>
          <w:b/>
          <w:sz w:val="24"/>
          <w:szCs w:val="24"/>
        </w:rPr>
      </w:pPr>
    </w:p>
    <w:sectPr w:rsidR="00DA5F44" w:rsidRPr="004036EC" w:rsidSect="005252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AB9"/>
    <w:multiLevelType w:val="multilevel"/>
    <w:tmpl w:val="08B43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A7E8D"/>
    <w:multiLevelType w:val="multilevel"/>
    <w:tmpl w:val="63D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83593"/>
    <w:multiLevelType w:val="hybridMultilevel"/>
    <w:tmpl w:val="F3E6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2C6"/>
    <w:multiLevelType w:val="multilevel"/>
    <w:tmpl w:val="867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02AA9"/>
    <w:multiLevelType w:val="multilevel"/>
    <w:tmpl w:val="D7D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573"/>
    <w:multiLevelType w:val="multilevel"/>
    <w:tmpl w:val="7D8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0481F"/>
    <w:multiLevelType w:val="hybridMultilevel"/>
    <w:tmpl w:val="2EFAAEFA"/>
    <w:lvl w:ilvl="0" w:tplc="63EA82E6">
      <w:numFmt w:val="bullet"/>
      <w:lvlText w:val="-"/>
      <w:lvlJc w:val="left"/>
      <w:pPr>
        <w:ind w:left="54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0725962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2" w:tplc="81A0626A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FE3E45DA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4" w:tplc="402C49B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5" w:tplc="24BE1A18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4BA6B290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C404712E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4CACD188">
      <w:numFmt w:val="bullet"/>
      <w:lvlText w:val="•"/>
      <w:lvlJc w:val="left"/>
      <w:pPr>
        <w:ind w:left="889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FC415EB"/>
    <w:multiLevelType w:val="hybridMultilevel"/>
    <w:tmpl w:val="15FA7EFA"/>
    <w:lvl w:ilvl="0" w:tplc="C5BC5AFC">
      <w:start w:val="5"/>
      <w:numFmt w:val="decimal"/>
      <w:lvlText w:val="%1."/>
      <w:lvlJc w:val="left"/>
      <w:pPr>
        <w:ind w:left="54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6FE3012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A32A0820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ED7E9012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755E0FE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69AEC4E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3DB0081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DCA2D038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8EC8135C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7E2783E"/>
    <w:multiLevelType w:val="multilevel"/>
    <w:tmpl w:val="F418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812F6"/>
    <w:multiLevelType w:val="multilevel"/>
    <w:tmpl w:val="3E54909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0" w15:restartNumberingAfterBreak="0">
    <w:nsid w:val="74FA794D"/>
    <w:multiLevelType w:val="multilevel"/>
    <w:tmpl w:val="8F2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07936"/>
    <w:rsid w:val="0002346E"/>
    <w:rsid w:val="000248C1"/>
    <w:rsid w:val="00031E43"/>
    <w:rsid w:val="00036336"/>
    <w:rsid w:val="0007560D"/>
    <w:rsid w:val="000B39E6"/>
    <w:rsid w:val="001219DA"/>
    <w:rsid w:val="0012635A"/>
    <w:rsid w:val="00161405"/>
    <w:rsid w:val="001949A5"/>
    <w:rsid w:val="001B5682"/>
    <w:rsid w:val="00207936"/>
    <w:rsid w:val="002462F9"/>
    <w:rsid w:val="00264B75"/>
    <w:rsid w:val="00271302"/>
    <w:rsid w:val="002B48EE"/>
    <w:rsid w:val="002D52C8"/>
    <w:rsid w:val="002F29BD"/>
    <w:rsid w:val="00335BA5"/>
    <w:rsid w:val="00364A08"/>
    <w:rsid w:val="0038031A"/>
    <w:rsid w:val="003A35C9"/>
    <w:rsid w:val="004036EC"/>
    <w:rsid w:val="0042792D"/>
    <w:rsid w:val="00454AAB"/>
    <w:rsid w:val="004618C5"/>
    <w:rsid w:val="00476598"/>
    <w:rsid w:val="004931AE"/>
    <w:rsid w:val="004E357A"/>
    <w:rsid w:val="00525218"/>
    <w:rsid w:val="00550313"/>
    <w:rsid w:val="005861C5"/>
    <w:rsid w:val="00591CA2"/>
    <w:rsid w:val="005E0E8F"/>
    <w:rsid w:val="006D01C4"/>
    <w:rsid w:val="00751481"/>
    <w:rsid w:val="00780C06"/>
    <w:rsid w:val="007B492C"/>
    <w:rsid w:val="007D50A1"/>
    <w:rsid w:val="007D5D50"/>
    <w:rsid w:val="00804B06"/>
    <w:rsid w:val="00827984"/>
    <w:rsid w:val="008A1BAD"/>
    <w:rsid w:val="008C458C"/>
    <w:rsid w:val="008C4671"/>
    <w:rsid w:val="00900A4F"/>
    <w:rsid w:val="00905586"/>
    <w:rsid w:val="00915772"/>
    <w:rsid w:val="00915C09"/>
    <w:rsid w:val="0093343D"/>
    <w:rsid w:val="00972EB0"/>
    <w:rsid w:val="00972F3D"/>
    <w:rsid w:val="00991C76"/>
    <w:rsid w:val="009A0331"/>
    <w:rsid w:val="009B232E"/>
    <w:rsid w:val="009C0582"/>
    <w:rsid w:val="009C7A73"/>
    <w:rsid w:val="009D1B52"/>
    <w:rsid w:val="009F2551"/>
    <w:rsid w:val="00A04A4F"/>
    <w:rsid w:val="00A050B7"/>
    <w:rsid w:val="00A071F4"/>
    <w:rsid w:val="00A555B8"/>
    <w:rsid w:val="00A849F0"/>
    <w:rsid w:val="00AB221D"/>
    <w:rsid w:val="00AB4D0C"/>
    <w:rsid w:val="00AB6D05"/>
    <w:rsid w:val="00AD5FEE"/>
    <w:rsid w:val="00AE257D"/>
    <w:rsid w:val="00B11488"/>
    <w:rsid w:val="00B50CC9"/>
    <w:rsid w:val="00B54F05"/>
    <w:rsid w:val="00B66D72"/>
    <w:rsid w:val="00BF6C5F"/>
    <w:rsid w:val="00C27F99"/>
    <w:rsid w:val="00CE0A35"/>
    <w:rsid w:val="00CE21FA"/>
    <w:rsid w:val="00D370E3"/>
    <w:rsid w:val="00D7125E"/>
    <w:rsid w:val="00D97635"/>
    <w:rsid w:val="00DA5F44"/>
    <w:rsid w:val="00DD3A17"/>
    <w:rsid w:val="00DE0724"/>
    <w:rsid w:val="00E013F0"/>
    <w:rsid w:val="00E40E62"/>
    <w:rsid w:val="00E6401F"/>
    <w:rsid w:val="00EF4F2B"/>
    <w:rsid w:val="00EF7A78"/>
    <w:rsid w:val="00F06B70"/>
    <w:rsid w:val="00F35CDE"/>
    <w:rsid w:val="00F53663"/>
    <w:rsid w:val="00F84447"/>
    <w:rsid w:val="00F87FBB"/>
    <w:rsid w:val="00F94F84"/>
    <w:rsid w:val="00FA6186"/>
    <w:rsid w:val="00FA7CF2"/>
    <w:rsid w:val="00F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57E5"/>
  <w15:docId w15:val="{78EB4EE2-482D-4B44-9D0C-E4E86D89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3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C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936"/>
    <w:pPr>
      <w:ind w:left="720"/>
      <w:contextualSpacing/>
    </w:pPr>
    <w:rPr>
      <w:rFonts w:eastAsia="Times New Roman"/>
      <w:lang w:eastAsia="ru-RU"/>
    </w:rPr>
  </w:style>
  <w:style w:type="paragraph" w:customStyle="1" w:styleId="c31">
    <w:name w:val="c31"/>
    <w:basedOn w:val="a"/>
    <w:rsid w:val="00207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207936"/>
  </w:style>
  <w:style w:type="paragraph" w:styleId="a4">
    <w:name w:val="No Spacing"/>
    <w:uiPriority w:val="1"/>
    <w:qFormat/>
    <w:rsid w:val="00AD5F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AD5FEE"/>
    <w:pPr>
      <w:widowControl w:val="0"/>
      <w:autoSpaceDE w:val="0"/>
      <w:autoSpaceDN w:val="0"/>
      <w:spacing w:after="0" w:line="240" w:lineRule="auto"/>
      <w:ind w:left="549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D5FE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D5FEE"/>
    <w:pPr>
      <w:widowControl w:val="0"/>
      <w:autoSpaceDE w:val="0"/>
      <w:autoSpaceDN w:val="0"/>
      <w:spacing w:after="0" w:line="274" w:lineRule="exact"/>
      <w:ind w:left="1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D5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AD5FE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D5F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8C4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8C458C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8C458C"/>
  </w:style>
  <w:style w:type="paragraph" w:customStyle="1" w:styleId="western">
    <w:name w:val="western"/>
    <w:basedOn w:val="a"/>
    <w:rsid w:val="009F2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3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bandy.ru/" TargetMode="External"/><Relationship Id="rId13" Type="http://schemas.openxmlformats.org/officeDocument/2006/relationships/hyperlink" Target="http://sibscan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genc.ru/sport/text/4695342" TargetMode="External"/><Relationship Id="rId12" Type="http://schemas.openxmlformats.org/officeDocument/2006/relationships/hyperlink" Target="http://www.championat.ru/other/_band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dnik-spb.naro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genc.ru/sport/text/4695342" TargetMode="External"/><Relationship Id="rId11" Type="http://schemas.openxmlformats.org/officeDocument/2006/relationships/hyperlink" Target="http://bandy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dyfans.narod.ru/" TargetMode="External"/><Relationship Id="rId10" Type="http://schemas.openxmlformats.org/officeDocument/2006/relationships/hyperlink" Target="http://www.khabband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redy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4D19-9D85-48A3-91F4-6B0C3403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24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36</cp:revision>
  <cp:lastPrinted>2021-12-27T02:44:00Z</cp:lastPrinted>
  <dcterms:created xsi:type="dcterms:W3CDTF">2021-01-17T05:52:00Z</dcterms:created>
  <dcterms:modified xsi:type="dcterms:W3CDTF">2023-09-13T13:08:00Z</dcterms:modified>
</cp:coreProperties>
</file>